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166"/>
        <w:gridCol w:w="482"/>
        <w:gridCol w:w="4594"/>
      </w:tblGrid>
      <w:tr w:rsidR="005B5B7F" w:rsidRPr="005B5B7F" w:rsidTr="004C38FD">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Bidder’s Name and Address:</w:t>
            </w: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To</w:t>
            </w: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Power Grid Corporation of India Ltd.</w:t>
            </w:r>
          </w:p>
        </w:tc>
      </w:tr>
      <w:tr w:rsidR="005B5B7F" w:rsidRPr="005B5B7F" w:rsidTr="004C38FD">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Northern Region Transmission System - II</w:t>
            </w:r>
          </w:p>
        </w:tc>
      </w:tr>
      <w:tr w:rsidR="005B5B7F" w:rsidRPr="005B5B7F" w:rsidTr="004C38FD">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Grid Bhawan, OB-26, Rail Head Complex,</w:t>
            </w:r>
          </w:p>
        </w:tc>
      </w:tr>
      <w:tr w:rsidR="005B5B7F" w:rsidRPr="005B5B7F" w:rsidTr="004C38FD">
        <w:tc>
          <w:tcPr>
            <w:tcW w:w="4248"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4" w:type="dxa"/>
            <w:shd w:val="clear" w:color="auto" w:fill="auto"/>
          </w:tcPr>
          <w:p w:rsidR="005B5B7F" w:rsidRPr="005B5B7F" w:rsidRDefault="005B5B7F" w:rsidP="005B5B7F">
            <w:pPr>
              <w:spacing w:after="0" w:line="240" w:lineRule="auto"/>
              <w:rPr>
                <w:rFonts w:asciiTheme="majorHAnsi" w:hAnsiTheme="majorHAnsi"/>
                <w:b/>
                <w:bCs/>
                <w:szCs w:val="22"/>
              </w:rPr>
            </w:pPr>
          </w:p>
        </w:tc>
        <w:tc>
          <w:tcPr>
            <w:tcW w:w="4675" w:type="dxa"/>
            <w:shd w:val="clear" w:color="auto" w:fill="auto"/>
          </w:tcPr>
          <w:p w:rsidR="005B5B7F" w:rsidRPr="005B5B7F" w:rsidRDefault="005B5B7F" w:rsidP="005B5B7F">
            <w:pPr>
              <w:spacing w:after="0" w:line="240" w:lineRule="auto"/>
              <w:rPr>
                <w:rFonts w:asciiTheme="majorHAnsi" w:hAnsiTheme="majorHAnsi"/>
                <w:b/>
                <w:bCs/>
                <w:szCs w:val="22"/>
              </w:rPr>
            </w:pPr>
            <w:r w:rsidRPr="005B5B7F">
              <w:rPr>
                <w:rFonts w:asciiTheme="majorHAnsi" w:hAnsiTheme="majorHAnsi"/>
                <w:b/>
                <w:bCs/>
                <w:szCs w:val="22"/>
              </w:rPr>
              <w:t>Jammu - 180 012 (J&amp;K)</w:t>
            </w:r>
          </w:p>
        </w:tc>
      </w:tr>
    </w:tbl>
    <w:p w:rsidR="005B5B7F" w:rsidRPr="005B5B7F" w:rsidRDefault="005B5B7F" w:rsidP="005B5B7F">
      <w:pPr>
        <w:spacing w:after="0" w:line="240" w:lineRule="auto"/>
        <w:jc w:val="both"/>
        <w:rPr>
          <w:rFonts w:asciiTheme="majorHAnsi" w:hAnsiTheme="majorHAnsi"/>
          <w:b/>
          <w:bCs/>
          <w:color w:val="C00000"/>
          <w:szCs w:val="22"/>
        </w:rPr>
      </w:pPr>
    </w:p>
    <w:p w:rsidR="006C0C9A" w:rsidRPr="005B5B7F" w:rsidRDefault="006C0C9A" w:rsidP="005B5B7F">
      <w:pPr>
        <w:spacing w:after="0" w:line="240" w:lineRule="auto"/>
        <w:rPr>
          <w:rFonts w:asciiTheme="majorHAnsi" w:hAnsiTheme="majorHAnsi"/>
          <w:szCs w:val="22"/>
        </w:rPr>
      </w:pPr>
      <w:r w:rsidRPr="005B5B7F">
        <w:rPr>
          <w:rFonts w:asciiTheme="majorHAnsi" w:hAnsiTheme="majorHAnsi"/>
          <w:szCs w:val="22"/>
        </w:rPr>
        <w:t>Dear Sir,</w:t>
      </w:r>
    </w:p>
    <w:p w:rsidR="006C0C9A" w:rsidRDefault="006C0C9A" w:rsidP="005B5B7F">
      <w:pPr>
        <w:spacing w:after="0" w:line="240" w:lineRule="auto"/>
        <w:ind w:left="720" w:hanging="720"/>
        <w:jc w:val="both"/>
        <w:rPr>
          <w:rFonts w:asciiTheme="majorHAnsi" w:hAnsiTheme="majorHAnsi"/>
          <w:szCs w:val="22"/>
        </w:rPr>
      </w:pPr>
      <w:r w:rsidRPr="005B5B7F">
        <w:rPr>
          <w:rFonts w:asciiTheme="majorHAnsi" w:hAnsiTheme="majorHAnsi"/>
          <w:szCs w:val="22"/>
        </w:rPr>
        <w:t>1.0</w:t>
      </w:r>
      <w:r w:rsidRPr="005B5B7F">
        <w:rPr>
          <w:rFonts w:asciiTheme="majorHAnsi" w:hAnsiTheme="majorHAnsi"/>
          <w:szCs w:val="22"/>
        </w:rPr>
        <w:tab/>
        <w:t>In accordance with the relevant provisions of the bidding documents inter-alia including for assessment of capacity and capability, we furnish herewith our data/details/documents along</w:t>
      </w:r>
      <w:r w:rsidR="00050F33" w:rsidRPr="005B5B7F">
        <w:rPr>
          <w:rFonts w:asciiTheme="majorHAnsi" w:hAnsiTheme="majorHAnsi"/>
          <w:szCs w:val="22"/>
        </w:rPr>
        <w:t xml:space="preserve"> </w:t>
      </w:r>
      <w:r w:rsidRPr="005B5B7F">
        <w:rPr>
          <w:rFonts w:asciiTheme="majorHAnsi" w:hAnsiTheme="majorHAnsi"/>
          <w:szCs w:val="22"/>
        </w:rPr>
        <w:t>wit</w:t>
      </w:r>
      <w:r w:rsidR="0092354D">
        <w:rPr>
          <w:rFonts w:asciiTheme="majorHAnsi" w:hAnsiTheme="majorHAnsi"/>
          <w:szCs w:val="22"/>
        </w:rPr>
        <w:t>h other information, as follows:</w:t>
      </w:r>
    </w:p>
    <w:p w:rsidR="0092354D" w:rsidRPr="005B5B7F" w:rsidRDefault="0092354D" w:rsidP="005B5B7F">
      <w:pPr>
        <w:spacing w:after="0" w:line="240" w:lineRule="auto"/>
        <w:ind w:left="720" w:hanging="720"/>
        <w:jc w:val="both"/>
        <w:rPr>
          <w:rFonts w:asciiTheme="majorHAnsi" w:hAnsiTheme="majorHAnsi"/>
          <w:szCs w:val="22"/>
        </w:rPr>
      </w:pPr>
    </w:p>
    <w:tbl>
      <w:tblPr>
        <w:tblW w:w="83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160"/>
      </w:tblGrid>
      <w:tr w:rsidR="006C0C9A" w:rsidRPr="005B5B7F" w:rsidTr="0092354D">
        <w:trPr>
          <w:tblHeader/>
        </w:trPr>
        <w:tc>
          <w:tcPr>
            <w:tcW w:w="63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Sr. No.</w:t>
            </w:r>
          </w:p>
        </w:tc>
        <w:tc>
          <w:tcPr>
            <w:tcW w:w="558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 xml:space="preserve">Event </w:t>
            </w:r>
          </w:p>
        </w:tc>
        <w:tc>
          <w:tcPr>
            <w:tcW w:w="2160" w:type="dxa"/>
          </w:tcPr>
          <w:p w:rsidR="006C0C9A" w:rsidRPr="005B5B7F" w:rsidRDefault="006C0C9A" w:rsidP="005B5B7F">
            <w:pPr>
              <w:spacing w:after="0" w:line="240" w:lineRule="auto"/>
              <w:jc w:val="both"/>
              <w:rPr>
                <w:rFonts w:asciiTheme="majorHAnsi" w:hAnsiTheme="majorHAnsi" w:cs="Calibri"/>
                <w:szCs w:val="22"/>
              </w:rPr>
            </w:pPr>
          </w:p>
        </w:tc>
      </w:tr>
      <w:tr w:rsidR="006C0C9A" w:rsidRPr="005B5B7F" w:rsidTr="0092354D">
        <w:tc>
          <w:tcPr>
            <w:tcW w:w="63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1.</w:t>
            </w:r>
          </w:p>
        </w:tc>
        <w:tc>
          <w:tcPr>
            <w:tcW w:w="558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 xml:space="preserve">Whether there was Termination of Contract(s) due to Contractor’s default </w:t>
            </w:r>
          </w:p>
        </w:tc>
        <w:tc>
          <w:tcPr>
            <w:tcW w:w="2160" w:type="dxa"/>
          </w:tcPr>
          <w:p w:rsidR="006C0C9A" w:rsidRPr="005B5B7F" w:rsidRDefault="006C0C9A" w:rsidP="005B5B7F">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Yes</w:t>
            </w:r>
          </w:p>
          <w:p w:rsidR="006C0C9A" w:rsidRPr="005B5B7F" w:rsidRDefault="006C0C9A" w:rsidP="005B5B7F">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No</w:t>
            </w:r>
          </w:p>
        </w:tc>
      </w:tr>
      <w:tr w:rsidR="006C0C9A" w:rsidRPr="005B5B7F" w:rsidTr="0092354D">
        <w:tc>
          <w:tcPr>
            <w:tcW w:w="63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2.</w:t>
            </w:r>
          </w:p>
        </w:tc>
        <w:tc>
          <w:tcPr>
            <w:tcW w:w="558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 xml:space="preserve">Whether there was Encashment of CPG(s) due to non-performance </w:t>
            </w:r>
          </w:p>
        </w:tc>
        <w:tc>
          <w:tcPr>
            <w:tcW w:w="2160" w:type="dxa"/>
          </w:tcPr>
          <w:p w:rsidR="006C0C9A" w:rsidRPr="005B5B7F" w:rsidRDefault="006C0C9A" w:rsidP="005B5B7F">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Yes</w:t>
            </w:r>
          </w:p>
          <w:p w:rsidR="006C0C9A" w:rsidRPr="005B5B7F" w:rsidRDefault="006C0C9A" w:rsidP="005B5B7F">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No</w:t>
            </w:r>
          </w:p>
        </w:tc>
      </w:tr>
      <w:tr w:rsidR="006C0C9A" w:rsidRPr="005B5B7F" w:rsidTr="0092354D">
        <w:tc>
          <w:tcPr>
            <w:tcW w:w="63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3.</w:t>
            </w:r>
          </w:p>
        </w:tc>
        <w:tc>
          <w:tcPr>
            <w:tcW w:w="558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 xml:space="preserve">Whether there was repeated failure of major Equipment(s) while in service* </w:t>
            </w:r>
          </w:p>
        </w:tc>
        <w:tc>
          <w:tcPr>
            <w:tcW w:w="2160" w:type="dxa"/>
          </w:tcPr>
          <w:p w:rsidR="006C0C9A" w:rsidRPr="005B5B7F" w:rsidRDefault="006C0C9A" w:rsidP="005B5B7F">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Yes</w:t>
            </w:r>
          </w:p>
          <w:p w:rsidR="006C0C9A" w:rsidRPr="005B5B7F" w:rsidRDefault="006C0C9A" w:rsidP="005B5B7F">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No</w:t>
            </w:r>
          </w:p>
        </w:tc>
      </w:tr>
      <w:tr w:rsidR="004C38FD" w:rsidRPr="005B5B7F" w:rsidTr="004C38FD">
        <w:tc>
          <w:tcPr>
            <w:tcW w:w="630" w:type="dxa"/>
            <w:shd w:val="clear" w:color="auto" w:fill="auto"/>
          </w:tcPr>
          <w:p w:rsidR="004C38FD" w:rsidRPr="005B5B7F" w:rsidRDefault="004C38FD" w:rsidP="005B5B7F">
            <w:pPr>
              <w:spacing w:after="0" w:line="240" w:lineRule="auto"/>
              <w:jc w:val="both"/>
              <w:rPr>
                <w:rFonts w:asciiTheme="majorHAnsi" w:hAnsiTheme="majorHAnsi" w:cs="Calibri"/>
                <w:szCs w:val="22"/>
              </w:rPr>
            </w:pPr>
            <w:r w:rsidRPr="005B5B7F">
              <w:rPr>
                <w:rFonts w:asciiTheme="majorHAnsi" w:hAnsiTheme="majorHAnsi" w:cs="Calibri"/>
                <w:szCs w:val="22"/>
              </w:rPr>
              <w:t>4.</w:t>
            </w:r>
          </w:p>
        </w:tc>
        <w:tc>
          <w:tcPr>
            <w:tcW w:w="5580" w:type="dxa"/>
            <w:shd w:val="clear" w:color="auto" w:fill="auto"/>
          </w:tcPr>
          <w:p w:rsidR="004C38FD" w:rsidRPr="005B5B7F" w:rsidRDefault="004C38FD" w:rsidP="005B5B7F">
            <w:pPr>
              <w:spacing w:after="0" w:line="240" w:lineRule="auto"/>
              <w:jc w:val="both"/>
              <w:rPr>
                <w:rFonts w:asciiTheme="majorHAnsi" w:hAnsiTheme="majorHAnsi" w:cs="Calibri"/>
                <w:szCs w:val="22"/>
              </w:rPr>
            </w:pPr>
            <w:r w:rsidRPr="005B5B7F">
              <w:rPr>
                <w:rFonts w:asciiTheme="majorHAnsi" w:hAnsiTheme="majorHAnsi" w:cs="Calibri"/>
                <w:szCs w:val="22"/>
              </w:rPr>
              <w:t>Whether substantial portion of works (</w:t>
            </w:r>
            <w:r w:rsidRPr="005B5B7F">
              <w:rPr>
                <w:rFonts w:asciiTheme="majorHAnsi" w:hAnsiTheme="majorHAnsi" w:cs="Calibri"/>
                <w:szCs w:val="22"/>
                <w:u w:val="single"/>
              </w:rPr>
              <w:t>more than 50% of the Contract*</w:t>
            </w:r>
            <w:r w:rsidRPr="005B5B7F">
              <w:rPr>
                <w:rFonts w:asciiTheme="majorHAnsi" w:hAnsiTheme="majorHAnsi" w:cs="Calibri"/>
                <w:szCs w:val="22"/>
              </w:rPr>
              <w:t xml:space="preserve">*) is sub-contracted, under an existing Contract </w:t>
            </w:r>
          </w:p>
        </w:tc>
        <w:tc>
          <w:tcPr>
            <w:tcW w:w="2160" w:type="dxa"/>
          </w:tcPr>
          <w:p w:rsidR="004C38FD" w:rsidRPr="005B5B7F" w:rsidRDefault="004C38FD" w:rsidP="004C38FD">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Yes</w:t>
            </w:r>
          </w:p>
          <w:p w:rsidR="004C38FD" w:rsidRPr="005B5B7F" w:rsidRDefault="004C38FD" w:rsidP="004C38FD">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No</w:t>
            </w:r>
          </w:p>
        </w:tc>
      </w:tr>
      <w:tr w:rsidR="004C38FD" w:rsidRPr="005B5B7F" w:rsidTr="004C38FD">
        <w:tc>
          <w:tcPr>
            <w:tcW w:w="630" w:type="dxa"/>
            <w:shd w:val="clear" w:color="auto" w:fill="auto"/>
          </w:tcPr>
          <w:p w:rsidR="004C38FD" w:rsidRPr="005B5B7F" w:rsidRDefault="004C38FD" w:rsidP="005B5B7F">
            <w:pPr>
              <w:spacing w:after="0" w:line="240" w:lineRule="auto"/>
              <w:jc w:val="both"/>
              <w:rPr>
                <w:rFonts w:asciiTheme="majorHAnsi" w:hAnsiTheme="majorHAnsi" w:cs="Calibri"/>
                <w:szCs w:val="22"/>
              </w:rPr>
            </w:pPr>
            <w:r w:rsidRPr="005B5B7F">
              <w:rPr>
                <w:rFonts w:asciiTheme="majorHAnsi" w:hAnsiTheme="majorHAnsi" w:cs="Calibri"/>
                <w:szCs w:val="22"/>
              </w:rPr>
              <w:t>5.</w:t>
            </w:r>
          </w:p>
        </w:tc>
        <w:tc>
          <w:tcPr>
            <w:tcW w:w="5580" w:type="dxa"/>
            <w:shd w:val="clear" w:color="auto" w:fill="auto"/>
          </w:tcPr>
          <w:p w:rsidR="004C38FD" w:rsidRPr="005B5B7F" w:rsidRDefault="004C38FD" w:rsidP="005B5B7F">
            <w:pPr>
              <w:spacing w:after="0" w:line="240" w:lineRule="auto"/>
              <w:jc w:val="both"/>
              <w:rPr>
                <w:rFonts w:asciiTheme="majorHAnsi" w:hAnsiTheme="majorHAnsi" w:cs="Calibri"/>
                <w:szCs w:val="22"/>
              </w:rPr>
            </w:pPr>
            <w:r w:rsidRPr="005B5B7F">
              <w:rPr>
                <w:rFonts w:asciiTheme="majorHAnsi" w:hAnsiTheme="majorHAnsi" w:cs="Calibri"/>
                <w:szCs w:val="22"/>
              </w:rPr>
              <w:t>Whether more than 25% of the Contract price (aw</w:t>
            </w:r>
            <w:r>
              <w:rPr>
                <w:rFonts w:asciiTheme="majorHAnsi" w:hAnsiTheme="majorHAnsi" w:cs="Calibri"/>
                <w:szCs w:val="22"/>
              </w:rPr>
              <w:t xml:space="preserve">arded value), in aggregate, is </w:t>
            </w:r>
            <w:r w:rsidRPr="005B5B7F">
              <w:rPr>
                <w:rFonts w:asciiTheme="majorHAnsi" w:hAnsiTheme="majorHAnsi" w:cs="Calibri"/>
                <w:szCs w:val="22"/>
              </w:rPr>
              <w:t xml:space="preserve">paid to sub-contractors/suppliers as Direct payment, under an existing Contract, due to financial position of Contractor </w:t>
            </w:r>
          </w:p>
          <w:p w:rsidR="004C38FD" w:rsidRPr="005B5B7F" w:rsidRDefault="004C38FD" w:rsidP="005B5B7F">
            <w:pPr>
              <w:spacing w:after="0" w:line="240" w:lineRule="auto"/>
              <w:jc w:val="both"/>
              <w:rPr>
                <w:rFonts w:asciiTheme="majorHAnsi" w:hAnsiTheme="majorHAnsi" w:cs="Calibri"/>
                <w:szCs w:val="22"/>
              </w:rPr>
            </w:pPr>
          </w:p>
        </w:tc>
        <w:tc>
          <w:tcPr>
            <w:tcW w:w="2160" w:type="dxa"/>
          </w:tcPr>
          <w:p w:rsidR="004C38FD" w:rsidRPr="005B5B7F" w:rsidRDefault="004C38FD" w:rsidP="004C38FD">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Yes</w:t>
            </w:r>
          </w:p>
          <w:p w:rsidR="004C38FD" w:rsidRPr="005B5B7F" w:rsidRDefault="004C38FD" w:rsidP="004C38FD">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No</w:t>
            </w:r>
          </w:p>
        </w:tc>
      </w:tr>
      <w:tr w:rsidR="006C0C9A" w:rsidRPr="005B5B7F" w:rsidTr="0092354D">
        <w:tc>
          <w:tcPr>
            <w:tcW w:w="63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6.</w:t>
            </w:r>
          </w:p>
        </w:tc>
        <w:tc>
          <w:tcPr>
            <w:tcW w:w="5580" w:type="dxa"/>
            <w:shd w:val="clear" w:color="auto" w:fill="auto"/>
          </w:tcPr>
          <w:p w:rsidR="006C0C9A" w:rsidRPr="005B5B7F" w:rsidRDefault="006C0C9A" w:rsidP="005B5B7F">
            <w:pPr>
              <w:spacing w:after="0" w:line="240" w:lineRule="auto"/>
              <w:jc w:val="both"/>
              <w:rPr>
                <w:rFonts w:asciiTheme="majorHAnsi" w:hAnsiTheme="majorHAnsi" w:cs="Calibri"/>
                <w:szCs w:val="22"/>
              </w:rPr>
            </w:pPr>
            <w:r w:rsidRPr="005B5B7F">
              <w:rPr>
                <w:rFonts w:asciiTheme="majorHAnsi" w:hAnsiTheme="majorHAnsi" w:cs="Calibri"/>
                <w:szCs w:val="22"/>
              </w:rPr>
              <w:t xml:space="preserve">Firm has been referred to NCLT under Insolvency &amp; Bankruptcy Code </w:t>
            </w:r>
            <w:r w:rsidRPr="005B5B7F">
              <w:rPr>
                <w:rFonts w:asciiTheme="majorHAnsi" w:hAnsiTheme="majorHAnsi" w:cs="Calibri"/>
                <w:i/>
                <w:iCs/>
                <w:szCs w:val="22"/>
              </w:rPr>
              <w:t>(IRP has been appointed or Liquidation proceedings have been initiated under IBC)</w:t>
            </w:r>
            <w:r w:rsidRPr="005B5B7F">
              <w:rPr>
                <w:rFonts w:asciiTheme="majorHAnsi" w:hAnsiTheme="majorHAnsi" w:cs="Calibri"/>
                <w:szCs w:val="22"/>
              </w:rPr>
              <w:t xml:space="preserve">  </w:t>
            </w:r>
          </w:p>
        </w:tc>
        <w:tc>
          <w:tcPr>
            <w:tcW w:w="2160" w:type="dxa"/>
          </w:tcPr>
          <w:p w:rsidR="006C0C9A" w:rsidRPr="005B5B7F" w:rsidRDefault="006C0C9A" w:rsidP="005B5B7F">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Yes</w:t>
            </w:r>
            <w:r w:rsidRPr="005B5B7F">
              <w:rPr>
                <w:rFonts w:asciiTheme="majorHAnsi" w:hAnsiTheme="majorHAnsi" w:cs="Calibri"/>
                <w:szCs w:val="22"/>
                <w:vertAlign w:val="superscript"/>
              </w:rPr>
              <w:t>@</w:t>
            </w:r>
          </w:p>
          <w:p w:rsidR="006C0C9A" w:rsidRPr="005B5B7F" w:rsidRDefault="006C0C9A" w:rsidP="005B5B7F">
            <w:pPr>
              <w:pStyle w:val="ListParagraph"/>
              <w:numPr>
                <w:ilvl w:val="0"/>
                <w:numId w:val="2"/>
              </w:numPr>
              <w:spacing w:after="0" w:line="240" w:lineRule="auto"/>
              <w:jc w:val="both"/>
              <w:rPr>
                <w:rFonts w:asciiTheme="majorHAnsi" w:hAnsiTheme="majorHAnsi" w:cs="Calibri"/>
                <w:szCs w:val="22"/>
              </w:rPr>
            </w:pPr>
            <w:r w:rsidRPr="005B5B7F">
              <w:rPr>
                <w:rFonts w:asciiTheme="majorHAnsi" w:hAnsiTheme="majorHAnsi" w:cs="Calibri"/>
                <w:szCs w:val="22"/>
              </w:rPr>
              <w:t>No</w:t>
            </w:r>
          </w:p>
        </w:tc>
      </w:tr>
    </w:tbl>
    <w:p w:rsidR="00F10C4E" w:rsidRPr="005B5B7F" w:rsidRDefault="00F10C4E" w:rsidP="005B5B7F">
      <w:pPr>
        <w:spacing w:after="0" w:line="240" w:lineRule="auto"/>
        <w:ind w:left="691" w:right="43"/>
        <w:jc w:val="both"/>
        <w:rPr>
          <w:rFonts w:asciiTheme="majorHAnsi" w:hAnsiTheme="majorHAnsi"/>
          <w:i/>
          <w:iCs/>
          <w:szCs w:val="22"/>
        </w:rPr>
      </w:pPr>
    </w:p>
    <w:p w:rsidR="006C0C9A" w:rsidRDefault="006C0C9A" w:rsidP="005B5B7F">
      <w:pPr>
        <w:spacing w:after="0" w:line="240" w:lineRule="auto"/>
        <w:ind w:left="693" w:right="36"/>
        <w:jc w:val="both"/>
        <w:rPr>
          <w:rFonts w:asciiTheme="majorHAnsi" w:hAnsiTheme="majorHAnsi"/>
          <w:i/>
          <w:iCs/>
          <w:szCs w:val="22"/>
        </w:rPr>
      </w:pPr>
      <w:r w:rsidRPr="005B5B7F">
        <w:rPr>
          <w:rFonts w:asciiTheme="majorHAnsi" w:hAnsiTheme="majorHAnsi"/>
          <w:i/>
          <w:iCs/>
          <w:szCs w:val="22"/>
        </w:rPr>
        <w:t xml:space="preserve">Note: </w:t>
      </w:r>
    </w:p>
    <w:p w:rsidR="0092354D" w:rsidRPr="005B5B7F" w:rsidRDefault="0092354D" w:rsidP="005B5B7F">
      <w:pPr>
        <w:spacing w:after="0" w:line="240" w:lineRule="auto"/>
        <w:ind w:left="693" w:right="36"/>
        <w:jc w:val="both"/>
        <w:rPr>
          <w:rFonts w:asciiTheme="majorHAnsi" w:hAnsiTheme="majorHAnsi"/>
          <w:i/>
          <w:iCs/>
          <w:szCs w:val="22"/>
        </w:rPr>
      </w:pPr>
    </w:p>
    <w:p w:rsidR="006C0C9A" w:rsidRDefault="006C0C9A" w:rsidP="005B5B7F">
      <w:pPr>
        <w:spacing w:after="0" w:line="240" w:lineRule="auto"/>
        <w:ind w:left="1080" w:right="36" w:hanging="360"/>
        <w:jc w:val="both"/>
        <w:rPr>
          <w:rFonts w:asciiTheme="majorHAnsi" w:hAnsiTheme="majorHAnsi" w:cs="Calibri"/>
          <w:i/>
          <w:iCs/>
          <w:szCs w:val="22"/>
        </w:rPr>
      </w:pPr>
      <w:r w:rsidRPr="005B5B7F">
        <w:rPr>
          <w:rFonts w:asciiTheme="majorHAnsi" w:hAnsiTheme="majorHAnsi" w:cs="Calibri"/>
          <w:i/>
          <w:iCs/>
          <w:szCs w:val="22"/>
        </w:rPr>
        <w:t>1.</w:t>
      </w:r>
      <w:r w:rsidRPr="005B5B7F">
        <w:rPr>
          <w:rFonts w:asciiTheme="majorHAnsi" w:hAnsiTheme="majorHAnsi" w:cs="Calibri"/>
          <w:i/>
          <w:iCs/>
          <w:szCs w:val="22"/>
        </w:rPr>
        <w:tab/>
        <w:t>Information regarding events at Sl. No. 1 to 5 shall be furnished for events occurred during last one year under the contract(s) executed by you for POWERGRID (Owned as well as Consultancy)</w:t>
      </w:r>
    </w:p>
    <w:p w:rsidR="0092354D" w:rsidRPr="005B5B7F" w:rsidRDefault="0092354D" w:rsidP="005B5B7F">
      <w:pPr>
        <w:spacing w:after="0" w:line="240" w:lineRule="auto"/>
        <w:ind w:left="1080" w:right="36" w:hanging="360"/>
        <w:jc w:val="both"/>
        <w:rPr>
          <w:rFonts w:asciiTheme="majorHAnsi" w:hAnsiTheme="majorHAnsi"/>
          <w:i/>
          <w:iCs/>
          <w:szCs w:val="22"/>
        </w:rPr>
      </w:pPr>
    </w:p>
    <w:p w:rsidR="006C0C9A" w:rsidRDefault="006C0C9A" w:rsidP="0092354D">
      <w:pPr>
        <w:spacing w:after="0" w:line="240" w:lineRule="auto"/>
        <w:ind w:left="1080" w:right="36" w:hanging="450"/>
        <w:jc w:val="both"/>
        <w:rPr>
          <w:rFonts w:asciiTheme="majorHAnsi" w:hAnsiTheme="majorHAnsi"/>
          <w:i/>
          <w:iCs/>
          <w:szCs w:val="22"/>
        </w:rPr>
      </w:pPr>
      <w:r w:rsidRPr="005B5B7F">
        <w:rPr>
          <w:rFonts w:asciiTheme="majorHAnsi" w:hAnsiTheme="majorHAnsi"/>
          <w:i/>
          <w:iCs/>
          <w:szCs w:val="22"/>
        </w:rPr>
        <w:t xml:space="preserve">*2. </w:t>
      </w:r>
      <w:r w:rsidR="0092354D">
        <w:rPr>
          <w:rFonts w:asciiTheme="majorHAnsi" w:hAnsiTheme="majorHAnsi"/>
          <w:i/>
          <w:iCs/>
          <w:szCs w:val="22"/>
        </w:rPr>
        <w:tab/>
      </w:r>
      <w:r w:rsidRPr="005B5B7F">
        <w:rPr>
          <w:rFonts w:asciiTheme="majorHAnsi" w:hAnsiTheme="majorHAnsi"/>
          <w:i/>
          <w:iCs/>
          <w:szCs w:val="22"/>
        </w:rPr>
        <w:t xml:space="preserve">In case POWERGRID has issued a letter in this regard wherein the firm has been put on hold from award of further contract(s) for a specified period and this specified period of hold is yet to expire, the bidder shall indicate “Yes” against this event.  </w:t>
      </w:r>
    </w:p>
    <w:p w:rsidR="0092354D" w:rsidRPr="005B5B7F" w:rsidRDefault="0092354D" w:rsidP="0092354D">
      <w:pPr>
        <w:spacing w:after="0" w:line="240" w:lineRule="auto"/>
        <w:ind w:left="1080" w:right="36" w:hanging="450"/>
        <w:jc w:val="both"/>
        <w:rPr>
          <w:rFonts w:asciiTheme="majorHAnsi" w:hAnsiTheme="majorHAnsi"/>
          <w:i/>
          <w:iCs/>
          <w:szCs w:val="22"/>
        </w:rPr>
      </w:pPr>
    </w:p>
    <w:p w:rsidR="006C0C9A" w:rsidRDefault="006C0C9A" w:rsidP="0092354D">
      <w:pPr>
        <w:spacing w:after="0" w:line="240" w:lineRule="auto"/>
        <w:ind w:left="1080" w:right="36" w:hanging="630"/>
        <w:jc w:val="both"/>
        <w:rPr>
          <w:rFonts w:asciiTheme="majorHAnsi" w:hAnsiTheme="majorHAnsi"/>
          <w:i/>
          <w:iCs/>
          <w:szCs w:val="22"/>
        </w:rPr>
      </w:pPr>
      <w:r w:rsidRPr="005B5B7F">
        <w:rPr>
          <w:rFonts w:asciiTheme="majorHAnsi" w:hAnsiTheme="majorHAnsi"/>
          <w:i/>
          <w:iCs/>
          <w:szCs w:val="22"/>
        </w:rPr>
        <w:t xml:space="preserve">**3. </w:t>
      </w:r>
      <w:r w:rsidR="0092354D">
        <w:rPr>
          <w:rFonts w:asciiTheme="majorHAnsi" w:hAnsiTheme="majorHAnsi"/>
          <w:i/>
          <w:iCs/>
          <w:szCs w:val="22"/>
        </w:rPr>
        <w:t xml:space="preserve"> </w:t>
      </w:r>
      <w:r w:rsidRPr="005B5B7F">
        <w:rPr>
          <w:rFonts w:asciiTheme="majorHAnsi" w:hAnsiTheme="majorHAnsi"/>
          <w:i/>
          <w:iCs/>
          <w:szCs w:val="22"/>
        </w:rPr>
        <w:t xml:space="preserve">For the </w:t>
      </w:r>
      <w:r w:rsidRPr="005B5B7F">
        <w:rPr>
          <w:rFonts w:asciiTheme="majorHAnsi" w:hAnsiTheme="majorHAnsi" w:cs="Calibri"/>
          <w:i/>
          <w:iCs/>
          <w:szCs w:val="22"/>
        </w:rPr>
        <w:t>purpose</w:t>
      </w:r>
      <w:r w:rsidRPr="005B5B7F">
        <w:rPr>
          <w:rFonts w:asciiTheme="majorHAnsi" w:hAnsiTheme="majorHAnsi"/>
          <w:i/>
          <w:iCs/>
          <w:szCs w:val="22"/>
        </w:rPr>
        <w:t xml:space="preserve"> of working out 50% of the Contract, following shall be taken into account suitably:</w:t>
      </w:r>
    </w:p>
    <w:p w:rsidR="0092354D" w:rsidRPr="005B5B7F" w:rsidRDefault="0092354D" w:rsidP="0092354D">
      <w:pPr>
        <w:spacing w:after="0" w:line="240" w:lineRule="auto"/>
        <w:ind w:left="1080" w:right="36" w:hanging="630"/>
        <w:jc w:val="both"/>
        <w:rPr>
          <w:rFonts w:asciiTheme="majorHAnsi" w:hAnsiTheme="majorHAnsi"/>
          <w:i/>
          <w:iCs/>
          <w:szCs w:val="22"/>
        </w:rPr>
      </w:pPr>
    </w:p>
    <w:p w:rsidR="006C0C9A" w:rsidRDefault="006C0C9A" w:rsidP="0092354D">
      <w:pPr>
        <w:spacing w:after="0" w:line="240" w:lineRule="auto"/>
        <w:ind w:left="1440" w:right="36" w:hanging="450"/>
        <w:jc w:val="both"/>
        <w:rPr>
          <w:rFonts w:asciiTheme="majorHAnsi" w:hAnsiTheme="majorHAnsi"/>
          <w:i/>
          <w:iCs/>
          <w:szCs w:val="22"/>
        </w:rPr>
      </w:pPr>
      <w:r w:rsidRPr="005B5B7F">
        <w:rPr>
          <w:rFonts w:asciiTheme="majorHAnsi" w:hAnsiTheme="majorHAnsi"/>
          <w:i/>
          <w:iCs/>
          <w:szCs w:val="22"/>
        </w:rPr>
        <w:t>(a)</w:t>
      </w:r>
      <w:r w:rsidRPr="005B5B7F">
        <w:rPr>
          <w:rFonts w:asciiTheme="majorHAnsi" w:hAnsiTheme="majorHAnsi"/>
          <w:i/>
          <w:iCs/>
          <w:szCs w:val="22"/>
        </w:rPr>
        <w:tab/>
        <w:t xml:space="preserve">Scope of the contract which is permissible to be sub-contracted as per bidding documents, shall be excluded. </w:t>
      </w:r>
    </w:p>
    <w:p w:rsidR="0092354D" w:rsidRPr="005B5B7F" w:rsidRDefault="0092354D" w:rsidP="005B5B7F">
      <w:pPr>
        <w:spacing w:after="0" w:line="240" w:lineRule="auto"/>
        <w:ind w:left="1440" w:right="36" w:hanging="360"/>
        <w:jc w:val="both"/>
        <w:rPr>
          <w:rFonts w:asciiTheme="majorHAnsi" w:hAnsiTheme="majorHAnsi"/>
          <w:i/>
          <w:iCs/>
          <w:szCs w:val="22"/>
        </w:rPr>
      </w:pPr>
    </w:p>
    <w:p w:rsidR="006C0C9A" w:rsidRDefault="006C0C9A" w:rsidP="0092354D">
      <w:pPr>
        <w:spacing w:after="0" w:line="240" w:lineRule="auto"/>
        <w:ind w:left="1440" w:right="36" w:hanging="450"/>
        <w:jc w:val="both"/>
        <w:rPr>
          <w:rFonts w:asciiTheme="majorHAnsi" w:hAnsiTheme="majorHAnsi"/>
          <w:i/>
          <w:iCs/>
          <w:szCs w:val="22"/>
        </w:rPr>
      </w:pPr>
      <w:r w:rsidRPr="005B5B7F">
        <w:rPr>
          <w:rFonts w:asciiTheme="majorHAnsi" w:hAnsiTheme="majorHAnsi"/>
          <w:i/>
          <w:iCs/>
          <w:szCs w:val="22"/>
        </w:rPr>
        <w:t>(b)</w:t>
      </w:r>
      <w:r w:rsidRPr="005B5B7F">
        <w:rPr>
          <w:rFonts w:asciiTheme="majorHAnsi" w:hAnsiTheme="majorHAnsi"/>
          <w:i/>
          <w:iCs/>
          <w:szCs w:val="22"/>
        </w:rPr>
        <w:tab/>
        <w:t>Scope of the Contract which primarily relates to the Qualification Requirement (QR) of the bidder as illustrated below:</w:t>
      </w:r>
    </w:p>
    <w:p w:rsidR="007E201D" w:rsidRDefault="007E201D" w:rsidP="0092354D">
      <w:pPr>
        <w:spacing w:after="0" w:line="240" w:lineRule="auto"/>
        <w:ind w:left="1440" w:right="36" w:hanging="450"/>
        <w:jc w:val="both"/>
        <w:rPr>
          <w:rFonts w:asciiTheme="majorHAnsi" w:hAnsiTheme="majorHAnsi"/>
          <w:i/>
          <w:iCs/>
          <w:szCs w:val="22"/>
        </w:rPr>
      </w:pPr>
    </w:p>
    <w:tbl>
      <w:tblPr>
        <w:tblStyle w:val="TableGrid"/>
        <w:tblW w:w="8127" w:type="dxa"/>
        <w:tblInd w:w="1098" w:type="dxa"/>
        <w:tblLayout w:type="fixed"/>
        <w:tblLook w:val="04A0" w:firstRow="1" w:lastRow="0" w:firstColumn="1" w:lastColumn="0" w:noHBand="0" w:noVBand="1"/>
      </w:tblPr>
      <w:tblGrid>
        <w:gridCol w:w="540"/>
        <w:gridCol w:w="1980"/>
        <w:gridCol w:w="2520"/>
        <w:gridCol w:w="3087"/>
      </w:tblGrid>
      <w:tr w:rsidR="006C0C9A" w:rsidRPr="007E201D" w:rsidTr="00F613A5">
        <w:tc>
          <w:tcPr>
            <w:tcW w:w="540" w:type="dxa"/>
          </w:tcPr>
          <w:p w:rsidR="006C0C9A" w:rsidRPr="007E201D" w:rsidRDefault="006C0C9A" w:rsidP="00F613A5">
            <w:pPr>
              <w:pStyle w:val="ListParagraph"/>
              <w:ind w:left="0" w:right="-36"/>
              <w:jc w:val="both"/>
              <w:rPr>
                <w:rFonts w:asciiTheme="majorHAnsi" w:hAnsiTheme="majorHAnsi" w:cstheme="minorHAnsi"/>
                <w:b/>
                <w:bCs/>
                <w:i/>
                <w:iCs/>
                <w:sz w:val="22"/>
                <w:szCs w:val="22"/>
              </w:rPr>
            </w:pPr>
            <w:r w:rsidRPr="007E201D">
              <w:rPr>
                <w:rFonts w:asciiTheme="majorHAnsi" w:hAnsiTheme="majorHAnsi" w:cstheme="minorHAnsi"/>
                <w:b/>
                <w:bCs/>
                <w:i/>
                <w:iCs/>
                <w:sz w:val="22"/>
                <w:szCs w:val="22"/>
              </w:rPr>
              <w:lastRenderedPageBreak/>
              <w:t>Sl. No.</w:t>
            </w:r>
          </w:p>
        </w:tc>
        <w:tc>
          <w:tcPr>
            <w:tcW w:w="1980" w:type="dxa"/>
          </w:tcPr>
          <w:p w:rsidR="006C0C9A" w:rsidRPr="007E201D" w:rsidRDefault="006C0C9A" w:rsidP="00F613A5">
            <w:pPr>
              <w:pStyle w:val="ListParagraph"/>
              <w:ind w:left="0" w:right="-27"/>
              <w:jc w:val="both"/>
              <w:rPr>
                <w:rFonts w:asciiTheme="majorHAnsi" w:hAnsiTheme="majorHAnsi" w:cstheme="minorHAnsi"/>
                <w:b/>
                <w:bCs/>
                <w:i/>
                <w:iCs/>
                <w:sz w:val="22"/>
                <w:szCs w:val="22"/>
              </w:rPr>
            </w:pPr>
            <w:r w:rsidRPr="007E201D">
              <w:rPr>
                <w:rFonts w:asciiTheme="majorHAnsi" w:hAnsiTheme="majorHAnsi" w:cstheme="minorHAnsi"/>
                <w:b/>
                <w:bCs/>
                <w:i/>
                <w:iCs/>
                <w:sz w:val="22"/>
                <w:szCs w:val="22"/>
              </w:rPr>
              <w:t>Type of Package/ Contract</w:t>
            </w:r>
          </w:p>
        </w:tc>
        <w:tc>
          <w:tcPr>
            <w:tcW w:w="2520" w:type="dxa"/>
          </w:tcPr>
          <w:p w:rsidR="006C0C9A" w:rsidRPr="007E201D" w:rsidRDefault="006C0C9A" w:rsidP="00F613A5">
            <w:pPr>
              <w:pStyle w:val="ListParagraph"/>
              <w:ind w:left="0" w:right="-18"/>
              <w:jc w:val="both"/>
              <w:rPr>
                <w:rFonts w:asciiTheme="majorHAnsi" w:hAnsiTheme="majorHAnsi" w:cstheme="minorHAnsi"/>
                <w:b/>
                <w:bCs/>
                <w:i/>
                <w:iCs/>
                <w:sz w:val="22"/>
                <w:szCs w:val="22"/>
              </w:rPr>
            </w:pPr>
            <w:r w:rsidRPr="007E201D">
              <w:rPr>
                <w:rFonts w:asciiTheme="majorHAnsi" w:hAnsiTheme="majorHAnsi" w:cstheme="minorHAnsi"/>
                <w:b/>
                <w:bCs/>
                <w:i/>
                <w:iCs/>
                <w:sz w:val="22"/>
                <w:szCs w:val="22"/>
              </w:rPr>
              <w:t>Main aspect of the QR</w:t>
            </w:r>
          </w:p>
        </w:tc>
        <w:tc>
          <w:tcPr>
            <w:tcW w:w="3087" w:type="dxa"/>
          </w:tcPr>
          <w:p w:rsidR="006C0C9A" w:rsidRPr="007E201D" w:rsidRDefault="006C0C9A" w:rsidP="00F613A5">
            <w:pPr>
              <w:pStyle w:val="ListParagraph"/>
              <w:ind w:left="0" w:right="-36"/>
              <w:jc w:val="both"/>
              <w:rPr>
                <w:rFonts w:asciiTheme="majorHAnsi" w:hAnsiTheme="majorHAnsi" w:cstheme="minorHAnsi"/>
                <w:b/>
                <w:bCs/>
                <w:i/>
                <w:iCs/>
                <w:sz w:val="22"/>
                <w:szCs w:val="22"/>
              </w:rPr>
            </w:pPr>
            <w:r w:rsidRPr="007E201D">
              <w:rPr>
                <w:rFonts w:asciiTheme="majorHAnsi" w:hAnsiTheme="majorHAnsi" w:cstheme="minorHAnsi"/>
                <w:b/>
                <w:bCs/>
                <w:i/>
                <w:iCs/>
                <w:sz w:val="22"/>
                <w:szCs w:val="22"/>
              </w:rPr>
              <w:t xml:space="preserve">Criteria for working out 50% of the Contract </w:t>
            </w:r>
          </w:p>
        </w:tc>
      </w:tr>
      <w:tr w:rsidR="006C0C9A" w:rsidRPr="007E201D" w:rsidTr="00F613A5">
        <w:tc>
          <w:tcPr>
            <w:tcW w:w="540" w:type="dxa"/>
          </w:tcPr>
          <w:p w:rsidR="006C0C9A" w:rsidRPr="007E201D" w:rsidRDefault="007E201D" w:rsidP="00F613A5">
            <w:pPr>
              <w:pStyle w:val="ListParagraph"/>
              <w:ind w:left="0" w:right="-36"/>
              <w:jc w:val="both"/>
              <w:rPr>
                <w:rFonts w:asciiTheme="majorHAnsi" w:hAnsiTheme="majorHAnsi" w:cstheme="minorHAnsi"/>
                <w:i/>
                <w:iCs/>
                <w:sz w:val="22"/>
                <w:szCs w:val="22"/>
              </w:rPr>
            </w:pPr>
            <w:r>
              <w:rPr>
                <w:rFonts w:asciiTheme="majorHAnsi" w:hAnsiTheme="majorHAnsi" w:cstheme="minorHAnsi"/>
                <w:i/>
                <w:iCs/>
                <w:sz w:val="22"/>
                <w:szCs w:val="22"/>
              </w:rPr>
              <w:t>(i)</w:t>
            </w:r>
          </w:p>
        </w:tc>
        <w:tc>
          <w:tcPr>
            <w:tcW w:w="1980" w:type="dxa"/>
          </w:tcPr>
          <w:p w:rsidR="006C0C9A" w:rsidRPr="007E201D" w:rsidRDefault="007E201D" w:rsidP="00F613A5">
            <w:pPr>
              <w:pStyle w:val="ListParagraph"/>
              <w:ind w:left="0" w:right="-27"/>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Smart Grid</w:t>
            </w:r>
          </w:p>
        </w:tc>
        <w:tc>
          <w:tcPr>
            <w:tcW w:w="2520" w:type="dxa"/>
          </w:tcPr>
          <w:p w:rsidR="006C0C9A" w:rsidRPr="007E201D" w:rsidRDefault="007E201D" w:rsidP="001E4091">
            <w:pPr>
              <w:ind w:right="-18"/>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Design, Supply, Installation and commissioning</w:t>
            </w:r>
          </w:p>
        </w:tc>
        <w:tc>
          <w:tcPr>
            <w:tcW w:w="3087" w:type="dxa"/>
          </w:tcPr>
          <w:p w:rsidR="006C0C9A" w:rsidRPr="007E201D" w:rsidRDefault="007E201D" w:rsidP="004E7067">
            <w:pPr>
              <w:ind w:right="-36"/>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50% of Design, Supply, Installation and commissioning of communicable DTMU (distribution transformer monitoring unit) or communicable pole mounted 11kV 3-ph auto-</w:t>
            </w:r>
            <w:proofErr w:type="spellStart"/>
            <w:r w:rsidRPr="007E201D">
              <w:rPr>
                <w:rFonts w:asciiTheme="majorHAnsi" w:hAnsiTheme="majorHAnsi" w:cstheme="minorHAnsi"/>
                <w:i/>
                <w:iCs/>
                <w:color w:val="0000CC"/>
                <w:sz w:val="22"/>
                <w:szCs w:val="22"/>
              </w:rPr>
              <w:t>recloser</w:t>
            </w:r>
            <w:proofErr w:type="spellEnd"/>
            <w:r w:rsidRPr="007E201D">
              <w:rPr>
                <w:rFonts w:asciiTheme="majorHAnsi" w:hAnsiTheme="majorHAnsi" w:cstheme="minorHAnsi"/>
                <w:i/>
                <w:iCs/>
                <w:color w:val="0000CC"/>
                <w:sz w:val="22"/>
                <w:szCs w:val="22"/>
              </w:rPr>
              <w:t xml:space="preserve"> or communicable pole mounted 11kV 3-ph </w:t>
            </w:r>
            <w:proofErr w:type="spellStart"/>
            <w:r w:rsidRPr="007E201D">
              <w:rPr>
                <w:rFonts w:asciiTheme="majorHAnsi" w:hAnsiTheme="majorHAnsi" w:cstheme="minorHAnsi"/>
                <w:i/>
                <w:iCs/>
                <w:color w:val="0000CC"/>
                <w:sz w:val="22"/>
                <w:szCs w:val="22"/>
              </w:rPr>
              <w:t>sectionaliser</w:t>
            </w:r>
            <w:proofErr w:type="spellEnd"/>
            <w:r w:rsidRPr="007E201D">
              <w:rPr>
                <w:rFonts w:asciiTheme="majorHAnsi" w:hAnsiTheme="majorHAnsi" w:cstheme="minorHAnsi"/>
                <w:i/>
                <w:iCs/>
                <w:color w:val="0000CC"/>
                <w:sz w:val="22"/>
                <w:szCs w:val="22"/>
              </w:rPr>
              <w:t xml:space="preserve"> or communicable numerical relay.</w:t>
            </w:r>
          </w:p>
        </w:tc>
      </w:tr>
      <w:tr w:rsidR="007E201D" w:rsidRPr="007E201D" w:rsidTr="00F613A5">
        <w:tc>
          <w:tcPr>
            <w:tcW w:w="540" w:type="dxa"/>
          </w:tcPr>
          <w:p w:rsidR="007E201D" w:rsidRPr="007E201D" w:rsidRDefault="007E201D" w:rsidP="00F613A5">
            <w:pPr>
              <w:pStyle w:val="ListParagraph"/>
              <w:ind w:left="0" w:right="-36"/>
              <w:jc w:val="both"/>
              <w:rPr>
                <w:rFonts w:asciiTheme="majorHAnsi" w:hAnsiTheme="majorHAnsi" w:cstheme="minorHAnsi"/>
                <w:i/>
                <w:iCs/>
                <w:sz w:val="22"/>
                <w:szCs w:val="22"/>
              </w:rPr>
            </w:pPr>
            <w:r>
              <w:rPr>
                <w:rFonts w:asciiTheme="majorHAnsi" w:hAnsiTheme="majorHAnsi" w:cstheme="minorHAnsi"/>
                <w:i/>
                <w:iCs/>
                <w:sz w:val="22"/>
                <w:szCs w:val="22"/>
              </w:rPr>
              <w:t>(ii)</w:t>
            </w:r>
          </w:p>
        </w:tc>
        <w:tc>
          <w:tcPr>
            <w:tcW w:w="1980" w:type="dxa"/>
          </w:tcPr>
          <w:p w:rsidR="007E201D" w:rsidRPr="007E201D" w:rsidRDefault="007E201D" w:rsidP="00F613A5">
            <w:pPr>
              <w:pStyle w:val="ListParagraph"/>
              <w:ind w:left="0" w:right="-27"/>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Sub-station</w:t>
            </w:r>
          </w:p>
        </w:tc>
        <w:tc>
          <w:tcPr>
            <w:tcW w:w="2520" w:type="dxa"/>
          </w:tcPr>
          <w:p w:rsidR="007E201D" w:rsidRPr="007E201D" w:rsidRDefault="007E201D" w:rsidP="001E4091">
            <w:pPr>
              <w:ind w:right="-18"/>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Design, Supply, Installation and commissioning</w:t>
            </w:r>
          </w:p>
        </w:tc>
        <w:tc>
          <w:tcPr>
            <w:tcW w:w="3087" w:type="dxa"/>
          </w:tcPr>
          <w:p w:rsidR="007E201D" w:rsidRPr="007E201D" w:rsidRDefault="007E201D" w:rsidP="004E7067">
            <w:pPr>
              <w:ind w:right="-36"/>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50% of Design, Supply, Installation and commissioning of bay 11kV and above equipped with CB (circuit breaker)</w:t>
            </w:r>
          </w:p>
        </w:tc>
      </w:tr>
      <w:tr w:rsidR="007E201D" w:rsidRPr="007E201D" w:rsidTr="00F613A5">
        <w:tc>
          <w:tcPr>
            <w:tcW w:w="540" w:type="dxa"/>
          </w:tcPr>
          <w:p w:rsidR="007E201D" w:rsidRPr="007E201D" w:rsidRDefault="007E201D" w:rsidP="00F613A5">
            <w:pPr>
              <w:pStyle w:val="ListParagraph"/>
              <w:ind w:left="0" w:right="-36"/>
              <w:jc w:val="both"/>
              <w:rPr>
                <w:rFonts w:asciiTheme="majorHAnsi" w:hAnsiTheme="majorHAnsi" w:cstheme="minorHAnsi"/>
                <w:i/>
                <w:iCs/>
                <w:sz w:val="22"/>
                <w:szCs w:val="22"/>
              </w:rPr>
            </w:pPr>
            <w:r>
              <w:rPr>
                <w:rFonts w:asciiTheme="majorHAnsi" w:hAnsiTheme="majorHAnsi" w:cstheme="minorHAnsi"/>
                <w:i/>
                <w:iCs/>
                <w:sz w:val="22"/>
                <w:szCs w:val="22"/>
              </w:rPr>
              <w:t>(iii)</w:t>
            </w:r>
          </w:p>
        </w:tc>
        <w:tc>
          <w:tcPr>
            <w:tcW w:w="1980" w:type="dxa"/>
          </w:tcPr>
          <w:p w:rsidR="007E201D" w:rsidRPr="007E201D" w:rsidRDefault="007E201D" w:rsidP="00F613A5">
            <w:pPr>
              <w:pStyle w:val="ListParagraph"/>
              <w:ind w:left="0" w:right="-27"/>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Micro Grid</w:t>
            </w:r>
          </w:p>
        </w:tc>
        <w:tc>
          <w:tcPr>
            <w:tcW w:w="2520" w:type="dxa"/>
          </w:tcPr>
          <w:p w:rsidR="007E201D" w:rsidRPr="007E201D" w:rsidRDefault="007E201D" w:rsidP="001E4091">
            <w:pPr>
              <w:ind w:right="-18"/>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Design, Supply, Installation and commissioning</w:t>
            </w:r>
          </w:p>
        </w:tc>
        <w:tc>
          <w:tcPr>
            <w:tcW w:w="3087" w:type="dxa"/>
          </w:tcPr>
          <w:p w:rsidR="007E201D" w:rsidRPr="007E201D" w:rsidRDefault="007E201D" w:rsidP="004E7067">
            <w:pPr>
              <w:ind w:right="-36"/>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50% of Design, Supply, Installation and commissioning of integration of more than two sources (wind or solar or DG or battery or grid feeder)</w:t>
            </w:r>
          </w:p>
        </w:tc>
      </w:tr>
      <w:tr w:rsidR="007E201D" w:rsidRPr="007E201D" w:rsidTr="00F613A5">
        <w:tc>
          <w:tcPr>
            <w:tcW w:w="540" w:type="dxa"/>
          </w:tcPr>
          <w:p w:rsidR="007E201D" w:rsidRPr="007E201D" w:rsidRDefault="007E201D" w:rsidP="00F613A5">
            <w:pPr>
              <w:pStyle w:val="ListParagraph"/>
              <w:ind w:left="0" w:right="-36"/>
              <w:jc w:val="both"/>
              <w:rPr>
                <w:rFonts w:asciiTheme="majorHAnsi" w:hAnsiTheme="majorHAnsi" w:cstheme="minorHAnsi"/>
                <w:i/>
                <w:iCs/>
                <w:sz w:val="22"/>
                <w:szCs w:val="22"/>
              </w:rPr>
            </w:pPr>
            <w:r>
              <w:rPr>
                <w:rFonts w:asciiTheme="majorHAnsi" w:hAnsiTheme="majorHAnsi" w:cstheme="minorHAnsi"/>
                <w:i/>
                <w:iCs/>
                <w:sz w:val="22"/>
                <w:szCs w:val="22"/>
              </w:rPr>
              <w:t>(iv)</w:t>
            </w:r>
          </w:p>
        </w:tc>
        <w:tc>
          <w:tcPr>
            <w:tcW w:w="1980" w:type="dxa"/>
          </w:tcPr>
          <w:p w:rsidR="007E201D" w:rsidRPr="007E201D" w:rsidRDefault="007E201D" w:rsidP="00F613A5">
            <w:pPr>
              <w:pStyle w:val="ListParagraph"/>
              <w:ind w:left="0" w:right="-27"/>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SCADA</w:t>
            </w:r>
          </w:p>
        </w:tc>
        <w:tc>
          <w:tcPr>
            <w:tcW w:w="2520" w:type="dxa"/>
          </w:tcPr>
          <w:p w:rsidR="007E201D" w:rsidRPr="007E201D" w:rsidRDefault="007E201D" w:rsidP="001E4091">
            <w:pPr>
              <w:ind w:right="-18"/>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Design, Supply, Installation and commissioning</w:t>
            </w:r>
          </w:p>
        </w:tc>
        <w:tc>
          <w:tcPr>
            <w:tcW w:w="3087" w:type="dxa"/>
          </w:tcPr>
          <w:p w:rsidR="007E201D" w:rsidRPr="007E201D" w:rsidRDefault="007E201D" w:rsidP="004E7067">
            <w:pPr>
              <w:ind w:right="-36"/>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50% of Design, Supply, Installation and commissioning of remote terminal unit (RTU) or programmable logic controller (PLC) or  field remote terminal unit (FRTU) or bay control unit (BCU) for power system related to generation or transmission or distribution</w:t>
            </w:r>
          </w:p>
        </w:tc>
      </w:tr>
      <w:tr w:rsidR="007E201D" w:rsidRPr="007E201D" w:rsidTr="00F613A5">
        <w:tc>
          <w:tcPr>
            <w:tcW w:w="540" w:type="dxa"/>
          </w:tcPr>
          <w:p w:rsidR="007E201D" w:rsidRPr="007E201D" w:rsidRDefault="007E201D" w:rsidP="00F613A5">
            <w:pPr>
              <w:pStyle w:val="ListParagraph"/>
              <w:ind w:left="0" w:right="-36"/>
              <w:jc w:val="both"/>
              <w:rPr>
                <w:rFonts w:asciiTheme="majorHAnsi" w:hAnsiTheme="majorHAnsi" w:cstheme="minorHAnsi"/>
                <w:i/>
                <w:iCs/>
                <w:sz w:val="22"/>
                <w:szCs w:val="22"/>
              </w:rPr>
            </w:pPr>
            <w:r>
              <w:rPr>
                <w:rFonts w:asciiTheme="majorHAnsi" w:hAnsiTheme="majorHAnsi" w:cstheme="minorHAnsi"/>
                <w:i/>
                <w:iCs/>
                <w:sz w:val="22"/>
                <w:szCs w:val="22"/>
              </w:rPr>
              <w:t>(v)</w:t>
            </w:r>
            <w:bookmarkStart w:id="0" w:name="_GoBack"/>
            <w:bookmarkEnd w:id="0"/>
          </w:p>
        </w:tc>
        <w:tc>
          <w:tcPr>
            <w:tcW w:w="1980" w:type="dxa"/>
          </w:tcPr>
          <w:p w:rsidR="007E201D" w:rsidRPr="007E201D" w:rsidRDefault="007E201D" w:rsidP="00F613A5">
            <w:pPr>
              <w:pStyle w:val="ListParagraph"/>
              <w:ind w:left="0" w:right="-27"/>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Mini-SCADA</w:t>
            </w:r>
          </w:p>
        </w:tc>
        <w:tc>
          <w:tcPr>
            <w:tcW w:w="2520" w:type="dxa"/>
          </w:tcPr>
          <w:p w:rsidR="007E201D" w:rsidRPr="007E201D" w:rsidRDefault="007E201D" w:rsidP="001E4091">
            <w:pPr>
              <w:ind w:right="-18"/>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Design, Supply, Installation and commissioning</w:t>
            </w:r>
          </w:p>
        </w:tc>
        <w:tc>
          <w:tcPr>
            <w:tcW w:w="3087" w:type="dxa"/>
          </w:tcPr>
          <w:p w:rsidR="007E201D" w:rsidRPr="007E201D" w:rsidRDefault="007E201D" w:rsidP="004E7067">
            <w:pPr>
              <w:ind w:right="-36"/>
              <w:jc w:val="both"/>
              <w:rPr>
                <w:rFonts w:asciiTheme="majorHAnsi" w:hAnsiTheme="majorHAnsi" w:cstheme="minorHAnsi"/>
                <w:i/>
                <w:iCs/>
                <w:color w:val="0000CC"/>
                <w:sz w:val="22"/>
                <w:szCs w:val="22"/>
              </w:rPr>
            </w:pPr>
            <w:r w:rsidRPr="007E201D">
              <w:rPr>
                <w:rFonts w:asciiTheme="majorHAnsi" w:hAnsiTheme="majorHAnsi" w:cstheme="minorHAnsi"/>
                <w:i/>
                <w:iCs/>
                <w:color w:val="0000CC"/>
                <w:sz w:val="22"/>
                <w:szCs w:val="22"/>
              </w:rPr>
              <w:t>50% of Design, Supply, Installation and commissioning of remote terminal unit (RTU) or programmable logic controller (PLC) or field remote terminal unit (FRTU) or bay control unit (BCU) for power system related to housing society or industry</w:t>
            </w:r>
          </w:p>
        </w:tc>
      </w:tr>
    </w:tbl>
    <w:p w:rsidR="006C0C9A" w:rsidRPr="005B5B7F" w:rsidRDefault="006C0C9A" w:rsidP="005B5B7F">
      <w:pPr>
        <w:spacing w:after="0" w:line="240" w:lineRule="auto"/>
        <w:ind w:left="1440" w:right="36" w:hanging="360"/>
        <w:jc w:val="both"/>
        <w:rPr>
          <w:rFonts w:asciiTheme="majorHAnsi" w:hAnsiTheme="majorHAnsi"/>
          <w:i/>
          <w:iCs/>
          <w:szCs w:val="22"/>
        </w:rPr>
      </w:pPr>
      <w:r w:rsidRPr="005B5B7F">
        <w:rPr>
          <w:rFonts w:asciiTheme="majorHAnsi" w:hAnsiTheme="majorHAnsi"/>
          <w:i/>
          <w:iCs/>
          <w:szCs w:val="22"/>
        </w:rPr>
        <w:t xml:space="preserve"> </w:t>
      </w:r>
    </w:p>
    <w:p w:rsidR="006C0C9A" w:rsidRDefault="006C0C9A" w:rsidP="0092354D">
      <w:pPr>
        <w:spacing w:after="0" w:line="240" w:lineRule="auto"/>
        <w:ind w:left="990" w:right="36" w:hanging="540"/>
        <w:jc w:val="both"/>
        <w:rPr>
          <w:rFonts w:asciiTheme="majorHAnsi" w:hAnsiTheme="majorHAnsi"/>
          <w:i/>
          <w:iCs/>
          <w:szCs w:val="22"/>
        </w:rPr>
      </w:pPr>
      <w:r w:rsidRPr="005B5B7F">
        <w:rPr>
          <w:rFonts w:asciiTheme="majorHAnsi" w:hAnsiTheme="majorHAnsi"/>
          <w:i/>
          <w:iCs/>
          <w:szCs w:val="22"/>
          <w:vertAlign w:val="superscript"/>
        </w:rPr>
        <w:t>@</w:t>
      </w:r>
      <w:r w:rsidRPr="005B5B7F">
        <w:rPr>
          <w:rFonts w:asciiTheme="majorHAnsi" w:hAnsiTheme="majorHAnsi"/>
          <w:i/>
          <w:iCs/>
          <w:szCs w:val="22"/>
        </w:rPr>
        <w:t>4.</w:t>
      </w:r>
      <w:r w:rsidRPr="005B5B7F">
        <w:rPr>
          <w:rFonts w:asciiTheme="majorHAnsi" w:hAnsiTheme="majorHAnsi"/>
          <w:i/>
          <w:iCs/>
          <w:szCs w:val="22"/>
        </w:rPr>
        <w:tab/>
        <w:t>Regarding Sl. No. 6, in case of ‘Yes’, following information shall be submitted additionally:</w:t>
      </w:r>
      <w:r w:rsidRPr="005B5B7F">
        <w:rPr>
          <w:rFonts w:asciiTheme="majorHAnsi" w:hAnsiTheme="majorHAnsi"/>
          <w:i/>
          <w:iCs/>
          <w:szCs w:val="22"/>
        </w:rPr>
        <w:tab/>
      </w:r>
    </w:p>
    <w:p w:rsidR="0092354D" w:rsidRPr="005B5B7F" w:rsidRDefault="0092354D" w:rsidP="0092354D">
      <w:pPr>
        <w:spacing w:after="0" w:line="240" w:lineRule="auto"/>
        <w:ind w:left="990" w:right="36" w:hanging="540"/>
        <w:jc w:val="both"/>
        <w:rPr>
          <w:rFonts w:asciiTheme="majorHAnsi" w:hAnsiTheme="majorHAnsi"/>
          <w:i/>
          <w:iCs/>
          <w:szCs w:val="22"/>
        </w:rPr>
      </w:pP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6C0C9A" w:rsidRPr="005B5B7F" w:rsidTr="004C38FD">
        <w:tc>
          <w:tcPr>
            <w:tcW w:w="6030" w:type="dxa"/>
          </w:tcPr>
          <w:p w:rsidR="006C0C9A" w:rsidRPr="005B5B7F" w:rsidRDefault="006C0C9A" w:rsidP="005B5B7F">
            <w:pPr>
              <w:jc w:val="both"/>
              <w:rPr>
                <w:rFonts w:asciiTheme="majorHAnsi" w:hAnsiTheme="majorHAnsi" w:cstheme="minorHAnsi"/>
                <w:i/>
                <w:iCs/>
                <w:sz w:val="22"/>
                <w:szCs w:val="22"/>
              </w:rPr>
            </w:pPr>
            <w:r w:rsidRPr="005B5B7F">
              <w:rPr>
                <w:rFonts w:asciiTheme="majorHAnsi" w:hAnsiTheme="majorHAnsi" w:cstheme="minorHAnsi"/>
                <w:i/>
                <w:iCs/>
                <w:sz w:val="22"/>
                <w:szCs w:val="22"/>
              </w:rPr>
              <w:t>Date on which the firm has been referred to NCLT under Insolvency &amp; Bankruptcy Code (IRP has been appointed or Liquidation proceedings have been initiated under IBC)</w:t>
            </w:r>
          </w:p>
          <w:p w:rsidR="006C0C9A" w:rsidRPr="005B5B7F" w:rsidRDefault="006C0C9A" w:rsidP="005B5B7F">
            <w:pPr>
              <w:jc w:val="both"/>
              <w:rPr>
                <w:rFonts w:asciiTheme="majorHAnsi" w:hAnsiTheme="majorHAnsi" w:cstheme="minorHAnsi"/>
                <w:i/>
                <w:iCs/>
                <w:sz w:val="22"/>
                <w:szCs w:val="22"/>
              </w:rPr>
            </w:pPr>
          </w:p>
        </w:tc>
        <w:tc>
          <w:tcPr>
            <w:tcW w:w="2250" w:type="dxa"/>
          </w:tcPr>
          <w:p w:rsidR="006C0C9A" w:rsidRPr="005B5B7F" w:rsidRDefault="006C0C9A" w:rsidP="005B5B7F">
            <w:pPr>
              <w:jc w:val="both"/>
              <w:rPr>
                <w:rFonts w:asciiTheme="majorHAnsi" w:hAnsiTheme="majorHAnsi" w:cstheme="minorHAnsi"/>
                <w:i/>
                <w:iCs/>
                <w:sz w:val="22"/>
                <w:szCs w:val="22"/>
              </w:rPr>
            </w:pPr>
          </w:p>
          <w:p w:rsidR="006C0C9A" w:rsidRPr="005B5B7F" w:rsidRDefault="006C0C9A" w:rsidP="005B5B7F">
            <w:pPr>
              <w:jc w:val="both"/>
              <w:rPr>
                <w:rFonts w:asciiTheme="majorHAnsi" w:hAnsiTheme="majorHAnsi" w:cstheme="minorHAnsi"/>
                <w:i/>
                <w:iCs/>
                <w:sz w:val="22"/>
                <w:szCs w:val="22"/>
              </w:rPr>
            </w:pPr>
          </w:p>
          <w:p w:rsidR="006C0C9A" w:rsidRPr="005B5B7F" w:rsidRDefault="006C0C9A" w:rsidP="005B5B7F">
            <w:pPr>
              <w:jc w:val="both"/>
              <w:rPr>
                <w:rFonts w:asciiTheme="majorHAnsi" w:hAnsiTheme="majorHAnsi" w:cstheme="minorHAnsi"/>
                <w:i/>
                <w:iCs/>
                <w:sz w:val="22"/>
                <w:szCs w:val="22"/>
              </w:rPr>
            </w:pPr>
            <w:r w:rsidRPr="005B5B7F">
              <w:rPr>
                <w:rFonts w:asciiTheme="majorHAnsi" w:hAnsiTheme="majorHAnsi" w:cstheme="minorHAnsi"/>
                <w:i/>
                <w:iCs/>
                <w:sz w:val="22"/>
                <w:szCs w:val="22"/>
              </w:rPr>
              <w:t>…………</w:t>
            </w:r>
          </w:p>
        </w:tc>
      </w:tr>
      <w:tr w:rsidR="006C0C9A" w:rsidRPr="005B5B7F" w:rsidTr="00EE328D">
        <w:trPr>
          <w:trHeight w:val="864"/>
        </w:trPr>
        <w:tc>
          <w:tcPr>
            <w:tcW w:w="6030" w:type="dxa"/>
          </w:tcPr>
          <w:p w:rsidR="006C0C9A" w:rsidRPr="005B5B7F" w:rsidRDefault="006C0C9A" w:rsidP="005B5B7F">
            <w:pPr>
              <w:jc w:val="both"/>
              <w:rPr>
                <w:rFonts w:asciiTheme="majorHAnsi" w:hAnsiTheme="majorHAnsi" w:cstheme="minorHAnsi"/>
                <w:i/>
                <w:iCs/>
                <w:sz w:val="22"/>
                <w:szCs w:val="22"/>
              </w:rPr>
            </w:pPr>
            <w:r w:rsidRPr="005B5B7F">
              <w:rPr>
                <w:rFonts w:asciiTheme="majorHAnsi" w:hAnsiTheme="majorHAnsi" w:cstheme="minorHAnsi"/>
                <w:i/>
                <w:iCs/>
                <w:sz w:val="22"/>
                <w:szCs w:val="22"/>
              </w:rPr>
              <w:lastRenderedPageBreak/>
              <w:t xml:space="preserve">Whether the process under IBC has been concluded </w:t>
            </w:r>
          </w:p>
          <w:p w:rsidR="006C0C9A" w:rsidRPr="005B5B7F" w:rsidRDefault="006C0C9A" w:rsidP="005B5B7F">
            <w:pPr>
              <w:jc w:val="both"/>
              <w:rPr>
                <w:rFonts w:asciiTheme="majorHAnsi" w:hAnsiTheme="majorHAnsi" w:cstheme="minorHAnsi"/>
                <w:i/>
                <w:iCs/>
                <w:sz w:val="22"/>
                <w:szCs w:val="22"/>
              </w:rPr>
            </w:pPr>
            <w:r w:rsidRPr="005B5B7F">
              <w:rPr>
                <w:rFonts w:asciiTheme="majorHAnsi" w:hAnsiTheme="majorHAnsi" w:cstheme="minorHAnsi"/>
                <w:i/>
                <w:iCs/>
                <w:sz w:val="22"/>
                <w:szCs w:val="22"/>
              </w:rPr>
              <w:t>(If yes, supporting documents be submitted)</w:t>
            </w:r>
          </w:p>
        </w:tc>
        <w:tc>
          <w:tcPr>
            <w:tcW w:w="2250" w:type="dxa"/>
          </w:tcPr>
          <w:p w:rsidR="006C0C9A" w:rsidRPr="005B5B7F" w:rsidRDefault="006C0C9A" w:rsidP="005B5B7F">
            <w:pPr>
              <w:jc w:val="both"/>
              <w:rPr>
                <w:rFonts w:asciiTheme="majorHAnsi" w:hAnsiTheme="majorHAnsi" w:cstheme="minorHAnsi"/>
                <w:i/>
                <w:iCs/>
                <w:sz w:val="22"/>
                <w:szCs w:val="22"/>
              </w:rPr>
            </w:pPr>
            <w:r w:rsidRPr="005B5B7F">
              <w:rPr>
                <w:rFonts w:asciiTheme="majorHAnsi" w:hAnsiTheme="majorHAnsi" w:cstheme="minorHAnsi"/>
                <w:i/>
                <w:iCs/>
                <w:noProof/>
                <w:szCs w:val="22"/>
                <w:lang w:val="en-US"/>
              </w:rPr>
              <mc:AlternateContent>
                <mc:Choice Requires="wps">
                  <w:drawing>
                    <wp:anchor distT="0" distB="0" distL="114300" distR="114300" simplePos="0" relativeHeight="251677696" behindDoc="0" locked="0" layoutInCell="1" allowOverlap="1" wp14:anchorId="108581BC" wp14:editId="6CCED44C">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3140D60D" id="Rectangle 1" o:spid="_x0000_s1026" style="position:absolute;margin-left:282.7pt;margin-top:415.45pt;width:29.4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"/>
                  </w:pict>
                </mc:Fallback>
              </mc:AlternateContent>
            </w:r>
            <w:r w:rsidRPr="005B5B7F">
              <w:rPr>
                <w:rFonts w:asciiTheme="majorHAnsi" w:hAnsiTheme="majorHAnsi" w:cstheme="minorHAnsi"/>
                <w:i/>
                <w:iCs/>
                <w:noProof/>
                <w:szCs w:val="22"/>
                <w:lang w:val="en-US"/>
              </w:rPr>
              <mc:AlternateContent>
                <mc:Choice Requires="wps">
                  <w:drawing>
                    <wp:anchor distT="0" distB="0" distL="114300" distR="114300" simplePos="0" relativeHeight="251676672" behindDoc="0" locked="0" layoutInCell="1" allowOverlap="1" wp14:anchorId="55B360FE" wp14:editId="5D9CD400">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1B0A4498" id="Rectangle 3" o:spid="_x0000_s1026" style="position:absolute;margin-left:282.85pt;margin-top:415.4pt;width:29.4pt;height:1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"/>
                  </w:pict>
                </mc:Fallback>
              </mc:AlternateContent>
            </w:r>
            <w:r w:rsidRPr="005B5B7F">
              <w:rPr>
                <w:rFonts w:asciiTheme="majorHAnsi" w:hAnsiTheme="majorHAnsi" w:cstheme="minorHAnsi"/>
                <w:i/>
                <w:iCs/>
                <w:noProof/>
                <w:szCs w:val="22"/>
                <w:lang w:val="en-US"/>
              </w:rPr>
              <mc:AlternateContent>
                <mc:Choice Requires="wps">
                  <w:drawing>
                    <wp:anchor distT="0" distB="0" distL="114300" distR="114300" simplePos="0" relativeHeight="251675648" behindDoc="0" locked="0" layoutInCell="1" allowOverlap="1" wp14:anchorId="647DFB22" wp14:editId="50184036">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4E7D5E6E" id="Rectangle 5" o:spid="_x0000_s1026" style="position:absolute;margin-left:373.2pt;margin-top:363.5pt;width:29.4pt;height:1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"/>
                  </w:pict>
                </mc:Fallback>
              </mc:AlternateContent>
            </w:r>
            <w:r w:rsidRPr="005B5B7F">
              <w:rPr>
                <w:rFonts w:asciiTheme="majorHAnsi" w:hAnsiTheme="majorHAnsi" w:cstheme="minorHAnsi"/>
                <w:i/>
                <w:iCs/>
                <w:noProof/>
                <w:szCs w:val="22"/>
                <w:lang w:val="en-US"/>
              </w:rPr>
              <w:drawing>
                <wp:inline distT="0" distB="0" distL="0" distR="0" wp14:anchorId="4D6430EE" wp14:editId="17B60815">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5B5B7F">
              <w:rPr>
                <w:rFonts w:asciiTheme="majorHAnsi" w:hAnsiTheme="majorHAnsi" w:cstheme="minorHAnsi"/>
                <w:i/>
                <w:iCs/>
                <w:sz w:val="22"/>
                <w:szCs w:val="22"/>
              </w:rPr>
              <w:t xml:space="preserve"> Yes</w:t>
            </w:r>
          </w:p>
          <w:p w:rsidR="006C0C9A" w:rsidRPr="005B5B7F" w:rsidRDefault="006C0C9A" w:rsidP="005B5B7F">
            <w:pPr>
              <w:jc w:val="both"/>
              <w:rPr>
                <w:rFonts w:asciiTheme="majorHAnsi" w:hAnsiTheme="majorHAnsi" w:cstheme="minorHAnsi"/>
                <w:i/>
                <w:iCs/>
                <w:sz w:val="22"/>
                <w:szCs w:val="22"/>
              </w:rPr>
            </w:pPr>
            <w:r w:rsidRPr="005B5B7F">
              <w:rPr>
                <w:rFonts w:asciiTheme="majorHAnsi" w:hAnsiTheme="majorHAnsi" w:cstheme="minorHAnsi"/>
                <w:i/>
                <w:iCs/>
                <w:noProof/>
                <w:szCs w:val="22"/>
                <w:lang w:val="en-US"/>
              </w:rPr>
              <w:drawing>
                <wp:inline distT="0" distB="0" distL="0" distR="0" wp14:anchorId="3D60DD81" wp14:editId="481E6977">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5B5B7F">
              <w:rPr>
                <w:rFonts w:asciiTheme="majorHAnsi" w:hAnsiTheme="majorHAnsi" w:cstheme="minorHAnsi"/>
                <w:i/>
                <w:iCs/>
                <w:sz w:val="22"/>
                <w:szCs w:val="22"/>
              </w:rPr>
              <w:t xml:space="preserve"> No</w:t>
            </w:r>
          </w:p>
        </w:tc>
      </w:tr>
    </w:tbl>
    <w:p w:rsidR="006C0C9A" w:rsidRPr="005B5B7F" w:rsidRDefault="006C0C9A" w:rsidP="005B5B7F">
      <w:pPr>
        <w:spacing w:after="0" w:line="240" w:lineRule="auto"/>
        <w:ind w:left="1449" w:right="36" w:hanging="756"/>
        <w:jc w:val="both"/>
        <w:rPr>
          <w:rFonts w:asciiTheme="majorHAnsi" w:hAnsiTheme="majorHAnsi"/>
          <w:szCs w:val="22"/>
        </w:rPr>
      </w:pPr>
    </w:p>
    <w:p w:rsidR="006C0C9A" w:rsidRDefault="006C0C9A" w:rsidP="005B5B7F">
      <w:pPr>
        <w:spacing w:after="0" w:line="240" w:lineRule="auto"/>
        <w:ind w:left="720" w:hanging="720"/>
        <w:jc w:val="both"/>
        <w:rPr>
          <w:rFonts w:asciiTheme="majorHAnsi" w:hAnsiTheme="majorHAnsi"/>
          <w:szCs w:val="22"/>
        </w:rPr>
      </w:pPr>
      <w:r w:rsidRPr="005B5B7F">
        <w:rPr>
          <w:rFonts w:asciiTheme="majorHAnsi" w:hAnsiTheme="majorHAnsi"/>
          <w:szCs w:val="22"/>
        </w:rPr>
        <w:t>2.0</w:t>
      </w:r>
      <w:r w:rsidRPr="005B5B7F">
        <w:rPr>
          <w:rFonts w:asciiTheme="majorHAnsi" w:hAnsiTheme="majorHAnsi"/>
          <w:szCs w:val="22"/>
        </w:rPr>
        <w:tab/>
        <w:t xml:space="preserve">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w:t>
      </w:r>
      <w:r w:rsidR="006114DD">
        <w:rPr>
          <w:rFonts w:asciiTheme="majorHAnsi" w:hAnsiTheme="majorHAnsi"/>
          <w:szCs w:val="22"/>
        </w:rPr>
        <w:t>Purchaser</w:t>
      </w:r>
      <w:r w:rsidRPr="005B5B7F">
        <w:rPr>
          <w:rFonts w:asciiTheme="majorHAnsi" w:hAnsiTheme="majorHAnsi"/>
          <w:szCs w:val="22"/>
        </w:rPr>
        <w:t xml:space="preserve"> tenders and that our Bid Security/Contract Performance Guarantee may be forfeited besides other actions as deemed to be appropriate as per the provisions of the Bidding Documents/Integrity Pact/</w:t>
      </w:r>
      <w:r w:rsidR="006114DD">
        <w:rPr>
          <w:rFonts w:asciiTheme="majorHAnsi" w:hAnsiTheme="majorHAnsi"/>
          <w:szCs w:val="22"/>
        </w:rPr>
        <w:t>Purchaser</w:t>
      </w:r>
      <w:r w:rsidRPr="005B5B7F">
        <w:rPr>
          <w:rFonts w:asciiTheme="majorHAnsi" w:hAnsiTheme="majorHAnsi"/>
          <w:szCs w:val="22"/>
        </w:rPr>
        <w:t>’s policy.</w:t>
      </w:r>
    </w:p>
    <w:p w:rsidR="00B40DA0" w:rsidRPr="005B5B7F" w:rsidRDefault="00B40DA0" w:rsidP="005B5B7F">
      <w:pPr>
        <w:spacing w:after="0" w:line="240" w:lineRule="auto"/>
        <w:ind w:left="720" w:hanging="720"/>
        <w:jc w:val="both"/>
        <w:rPr>
          <w:rFonts w:asciiTheme="majorHAnsi" w:hAnsiTheme="majorHAnsi"/>
          <w:szCs w:val="22"/>
        </w:rPr>
      </w:pPr>
    </w:p>
    <w:tbl>
      <w:tblPr>
        <w:tblW w:w="8798" w:type="dxa"/>
        <w:tblInd w:w="828" w:type="dxa"/>
        <w:tblLook w:val="04A0" w:firstRow="1" w:lastRow="0" w:firstColumn="1" w:lastColumn="0" w:noHBand="0" w:noVBand="1"/>
      </w:tblPr>
      <w:tblGrid>
        <w:gridCol w:w="1350"/>
        <w:gridCol w:w="1890"/>
        <w:gridCol w:w="270"/>
        <w:gridCol w:w="360"/>
        <w:gridCol w:w="1890"/>
        <w:gridCol w:w="3038"/>
      </w:tblGrid>
      <w:tr w:rsidR="00B64E06" w:rsidRPr="005B5B7F" w:rsidTr="00EE328D">
        <w:trPr>
          <w:trHeight w:val="487"/>
        </w:trPr>
        <w:tc>
          <w:tcPr>
            <w:tcW w:w="1350" w:type="dxa"/>
            <w:tcBorders>
              <w:top w:val="nil"/>
              <w:left w:val="nil"/>
              <w:bottom w:val="nil"/>
              <w:right w:val="nil"/>
            </w:tcBorders>
            <w:shd w:val="clear" w:color="auto" w:fill="auto"/>
            <w:noWrap/>
            <w:vAlign w:val="center"/>
            <w:hideMark/>
          </w:tcPr>
          <w:p w:rsidR="00B64E06" w:rsidRPr="005B5B7F" w:rsidRDefault="00B64E06"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Date      :</w:t>
            </w:r>
          </w:p>
        </w:tc>
        <w:tc>
          <w:tcPr>
            <w:tcW w:w="1890" w:type="dxa"/>
            <w:tcBorders>
              <w:top w:val="nil"/>
              <w:left w:val="nil"/>
              <w:bottom w:val="nil"/>
              <w:right w:val="nil"/>
            </w:tcBorders>
            <w:shd w:val="clear" w:color="auto" w:fill="auto"/>
            <w:noWrap/>
            <w:vAlign w:val="center"/>
            <w:hideMark/>
          </w:tcPr>
          <w:p w:rsidR="00B64E06" w:rsidRPr="005B5B7F" w:rsidRDefault="00B64E06" w:rsidP="005B5B7F">
            <w:pPr>
              <w:spacing w:after="0" w:line="240" w:lineRule="auto"/>
              <w:rPr>
                <w:rFonts w:asciiTheme="majorHAnsi" w:eastAsia="Times New Roman" w:hAnsiTheme="majorHAnsi" w:cs="Times New Roman"/>
                <w:b/>
                <w:bCs/>
                <w:szCs w:val="22"/>
                <w:lang w:eastAsia="en-IN"/>
              </w:rPr>
            </w:pPr>
          </w:p>
        </w:tc>
        <w:tc>
          <w:tcPr>
            <w:tcW w:w="270" w:type="dxa"/>
            <w:tcBorders>
              <w:top w:val="nil"/>
              <w:left w:val="nil"/>
              <w:bottom w:val="nil"/>
              <w:right w:val="nil"/>
            </w:tcBorders>
            <w:shd w:val="clear" w:color="auto" w:fill="auto"/>
            <w:noWrap/>
            <w:vAlign w:val="bottom"/>
            <w:hideMark/>
          </w:tcPr>
          <w:p w:rsidR="00B64E06" w:rsidRPr="005B5B7F" w:rsidRDefault="00B64E06" w:rsidP="005B5B7F">
            <w:pPr>
              <w:spacing w:after="0" w:line="240" w:lineRule="auto"/>
              <w:rPr>
                <w:rFonts w:asciiTheme="majorHAnsi" w:eastAsia="Times New Roman" w:hAnsiTheme="majorHAnsi" w:cs="Times New Roman"/>
                <w:szCs w:val="22"/>
                <w:lang w:eastAsia="en-IN"/>
              </w:rPr>
            </w:pPr>
          </w:p>
        </w:tc>
        <w:tc>
          <w:tcPr>
            <w:tcW w:w="360" w:type="dxa"/>
            <w:tcBorders>
              <w:top w:val="nil"/>
              <w:left w:val="nil"/>
              <w:bottom w:val="nil"/>
              <w:right w:val="nil"/>
            </w:tcBorders>
            <w:shd w:val="clear" w:color="auto" w:fill="auto"/>
            <w:noWrap/>
            <w:vAlign w:val="center"/>
            <w:hideMark/>
          </w:tcPr>
          <w:p w:rsidR="00B64E06" w:rsidRPr="005B5B7F" w:rsidRDefault="00B64E06" w:rsidP="005B5B7F">
            <w:pPr>
              <w:spacing w:after="0" w:line="240" w:lineRule="auto"/>
              <w:rPr>
                <w:rFonts w:asciiTheme="majorHAnsi" w:eastAsia="Times New Roman" w:hAnsiTheme="majorHAnsi" w:cs="Times New Roman"/>
                <w:szCs w:val="22"/>
                <w:lang w:eastAsia="en-IN"/>
              </w:rPr>
            </w:pPr>
          </w:p>
        </w:tc>
        <w:tc>
          <w:tcPr>
            <w:tcW w:w="1890" w:type="dxa"/>
            <w:tcBorders>
              <w:top w:val="nil"/>
              <w:left w:val="nil"/>
              <w:bottom w:val="nil"/>
              <w:right w:val="nil"/>
            </w:tcBorders>
            <w:shd w:val="clear" w:color="auto" w:fill="auto"/>
            <w:noWrap/>
            <w:vAlign w:val="center"/>
            <w:hideMark/>
          </w:tcPr>
          <w:p w:rsidR="00B64E06" w:rsidRPr="005B5B7F" w:rsidRDefault="00B64E06"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Printed Name :</w:t>
            </w:r>
          </w:p>
        </w:tc>
        <w:tc>
          <w:tcPr>
            <w:tcW w:w="3038" w:type="dxa"/>
            <w:tcBorders>
              <w:top w:val="nil"/>
              <w:left w:val="nil"/>
              <w:bottom w:val="nil"/>
              <w:right w:val="nil"/>
            </w:tcBorders>
            <w:shd w:val="clear" w:color="auto" w:fill="auto"/>
            <w:vAlign w:val="center"/>
            <w:hideMark/>
          </w:tcPr>
          <w:p w:rsidR="00B64E06" w:rsidRPr="005B5B7F" w:rsidRDefault="00B64E06" w:rsidP="005B5B7F">
            <w:pPr>
              <w:spacing w:after="0" w:line="240" w:lineRule="auto"/>
              <w:rPr>
                <w:rFonts w:asciiTheme="majorHAnsi" w:eastAsia="Times New Roman" w:hAnsiTheme="majorHAnsi" w:cs="Times New Roman"/>
                <w:b/>
                <w:bCs/>
                <w:szCs w:val="22"/>
                <w:lang w:eastAsia="en-IN"/>
              </w:rPr>
            </w:pPr>
          </w:p>
        </w:tc>
      </w:tr>
      <w:tr w:rsidR="00B64E06" w:rsidRPr="005B5B7F" w:rsidTr="00EE328D">
        <w:trPr>
          <w:trHeight w:val="487"/>
        </w:trPr>
        <w:tc>
          <w:tcPr>
            <w:tcW w:w="1350" w:type="dxa"/>
            <w:tcBorders>
              <w:top w:val="nil"/>
              <w:left w:val="nil"/>
              <w:bottom w:val="nil"/>
              <w:right w:val="nil"/>
            </w:tcBorders>
            <w:shd w:val="clear" w:color="auto" w:fill="auto"/>
            <w:noWrap/>
            <w:vAlign w:val="center"/>
            <w:hideMark/>
          </w:tcPr>
          <w:p w:rsidR="00B64E06" w:rsidRPr="005B5B7F" w:rsidRDefault="00B64E06"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Place      :</w:t>
            </w:r>
          </w:p>
        </w:tc>
        <w:tc>
          <w:tcPr>
            <w:tcW w:w="1890" w:type="dxa"/>
            <w:tcBorders>
              <w:top w:val="nil"/>
              <w:left w:val="nil"/>
              <w:bottom w:val="nil"/>
              <w:right w:val="nil"/>
            </w:tcBorders>
            <w:shd w:val="clear" w:color="auto" w:fill="auto"/>
            <w:vAlign w:val="center"/>
            <w:hideMark/>
          </w:tcPr>
          <w:p w:rsidR="00B64E06" w:rsidRPr="005B5B7F" w:rsidRDefault="00B64E06" w:rsidP="005B5B7F">
            <w:pPr>
              <w:spacing w:after="0" w:line="240" w:lineRule="auto"/>
              <w:rPr>
                <w:rFonts w:asciiTheme="majorHAnsi" w:eastAsia="Times New Roman" w:hAnsiTheme="majorHAnsi" w:cs="Times New Roman"/>
                <w:b/>
                <w:bCs/>
                <w:szCs w:val="22"/>
                <w:lang w:eastAsia="en-IN"/>
              </w:rPr>
            </w:pPr>
          </w:p>
        </w:tc>
        <w:tc>
          <w:tcPr>
            <w:tcW w:w="270" w:type="dxa"/>
            <w:tcBorders>
              <w:top w:val="nil"/>
              <w:left w:val="nil"/>
              <w:bottom w:val="nil"/>
              <w:right w:val="nil"/>
            </w:tcBorders>
            <w:shd w:val="clear" w:color="auto" w:fill="auto"/>
            <w:noWrap/>
            <w:vAlign w:val="bottom"/>
            <w:hideMark/>
          </w:tcPr>
          <w:p w:rsidR="00B64E06" w:rsidRPr="005B5B7F" w:rsidRDefault="00B64E06" w:rsidP="005B5B7F">
            <w:pPr>
              <w:spacing w:after="0" w:line="240" w:lineRule="auto"/>
              <w:rPr>
                <w:rFonts w:asciiTheme="majorHAnsi" w:eastAsia="Times New Roman" w:hAnsiTheme="majorHAnsi" w:cs="Times New Roman"/>
                <w:szCs w:val="22"/>
                <w:lang w:eastAsia="en-IN"/>
              </w:rPr>
            </w:pPr>
          </w:p>
        </w:tc>
        <w:tc>
          <w:tcPr>
            <w:tcW w:w="360" w:type="dxa"/>
            <w:tcBorders>
              <w:top w:val="nil"/>
              <w:left w:val="nil"/>
              <w:bottom w:val="nil"/>
              <w:right w:val="nil"/>
            </w:tcBorders>
            <w:shd w:val="clear" w:color="auto" w:fill="auto"/>
            <w:noWrap/>
            <w:vAlign w:val="center"/>
            <w:hideMark/>
          </w:tcPr>
          <w:p w:rsidR="00B64E06" w:rsidRPr="005B5B7F" w:rsidRDefault="00B64E06" w:rsidP="005B5B7F">
            <w:pPr>
              <w:spacing w:after="0" w:line="240" w:lineRule="auto"/>
              <w:rPr>
                <w:rFonts w:asciiTheme="majorHAnsi" w:eastAsia="Times New Roman" w:hAnsiTheme="majorHAnsi" w:cs="Times New Roman"/>
                <w:szCs w:val="22"/>
                <w:lang w:eastAsia="en-IN"/>
              </w:rPr>
            </w:pPr>
          </w:p>
        </w:tc>
        <w:tc>
          <w:tcPr>
            <w:tcW w:w="1890" w:type="dxa"/>
            <w:tcBorders>
              <w:top w:val="nil"/>
              <w:left w:val="nil"/>
              <w:bottom w:val="nil"/>
              <w:right w:val="nil"/>
            </w:tcBorders>
            <w:shd w:val="clear" w:color="auto" w:fill="auto"/>
            <w:noWrap/>
            <w:vAlign w:val="center"/>
            <w:hideMark/>
          </w:tcPr>
          <w:p w:rsidR="00B64E06" w:rsidRPr="005B5B7F" w:rsidRDefault="00B64E06" w:rsidP="00EE328D">
            <w:pPr>
              <w:spacing w:after="0" w:line="240" w:lineRule="auto"/>
              <w:jc w:val="right"/>
              <w:rPr>
                <w:rFonts w:asciiTheme="majorHAnsi" w:eastAsia="Times New Roman" w:hAnsiTheme="majorHAnsi" w:cs="Times New Roman"/>
                <w:b/>
                <w:bCs/>
                <w:szCs w:val="22"/>
                <w:lang w:eastAsia="en-IN"/>
              </w:rPr>
            </w:pPr>
            <w:r w:rsidRPr="005B5B7F">
              <w:rPr>
                <w:rFonts w:asciiTheme="majorHAnsi" w:eastAsia="Times New Roman" w:hAnsiTheme="majorHAnsi" w:cs="Times New Roman"/>
                <w:b/>
                <w:bCs/>
                <w:szCs w:val="22"/>
                <w:lang w:eastAsia="en-IN"/>
              </w:rPr>
              <w:t>Designation :</w:t>
            </w:r>
          </w:p>
        </w:tc>
        <w:tc>
          <w:tcPr>
            <w:tcW w:w="3038" w:type="dxa"/>
            <w:tcBorders>
              <w:top w:val="nil"/>
              <w:left w:val="nil"/>
              <w:bottom w:val="nil"/>
              <w:right w:val="nil"/>
            </w:tcBorders>
            <w:shd w:val="clear" w:color="auto" w:fill="auto"/>
            <w:vAlign w:val="center"/>
            <w:hideMark/>
          </w:tcPr>
          <w:p w:rsidR="00B64E06" w:rsidRPr="005B5B7F" w:rsidRDefault="00B64E06" w:rsidP="005B5B7F">
            <w:pPr>
              <w:spacing w:after="0" w:line="240" w:lineRule="auto"/>
              <w:rPr>
                <w:rFonts w:asciiTheme="majorHAnsi" w:eastAsia="Times New Roman" w:hAnsiTheme="majorHAnsi" w:cs="Times New Roman"/>
                <w:b/>
                <w:bCs/>
                <w:szCs w:val="22"/>
                <w:lang w:eastAsia="en-IN"/>
              </w:rPr>
            </w:pPr>
          </w:p>
        </w:tc>
      </w:tr>
    </w:tbl>
    <w:p w:rsidR="00B64E06" w:rsidRPr="005B5B7F" w:rsidRDefault="00B64E06" w:rsidP="005B5B7F">
      <w:pPr>
        <w:spacing w:after="0" w:line="240" w:lineRule="auto"/>
        <w:rPr>
          <w:rFonts w:asciiTheme="majorHAnsi" w:hAnsiTheme="majorHAnsi"/>
          <w:szCs w:val="22"/>
        </w:rPr>
      </w:pPr>
    </w:p>
    <w:sectPr w:rsidR="00B64E06" w:rsidRPr="005B5B7F">
      <w:head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8D4" w:rsidRDefault="008908D4" w:rsidP="00B64E06">
      <w:pPr>
        <w:spacing w:after="0" w:line="240" w:lineRule="auto"/>
      </w:pPr>
      <w:r>
        <w:separator/>
      </w:r>
    </w:p>
  </w:endnote>
  <w:endnote w:type="continuationSeparator" w:id="0">
    <w:p w:rsidR="008908D4" w:rsidRDefault="008908D4"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8D4" w:rsidRDefault="008908D4" w:rsidP="00B64E06">
      <w:pPr>
        <w:spacing w:after="0" w:line="240" w:lineRule="auto"/>
      </w:pPr>
      <w:r>
        <w:separator/>
      </w:r>
    </w:p>
  </w:footnote>
  <w:footnote w:type="continuationSeparator" w:id="0">
    <w:p w:rsidR="008908D4" w:rsidRDefault="008908D4"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ook w:val="04A0" w:firstRow="1" w:lastRow="0" w:firstColumn="1" w:lastColumn="0" w:noHBand="0" w:noVBand="1"/>
    </w:tblPr>
    <w:tblGrid>
      <w:gridCol w:w="4617"/>
      <w:gridCol w:w="4607"/>
    </w:tblGrid>
    <w:tr w:rsidR="004C38FD" w:rsidRPr="00113B21" w:rsidTr="004C38FD">
      <w:tc>
        <w:tcPr>
          <w:tcW w:w="4675" w:type="dxa"/>
          <w:shd w:val="clear" w:color="auto" w:fill="auto"/>
        </w:tcPr>
        <w:p w:rsidR="004C38FD" w:rsidRPr="00113B21" w:rsidRDefault="004C38FD" w:rsidP="007E201D">
          <w:pPr>
            <w:pStyle w:val="Header"/>
            <w:rPr>
              <w:rFonts w:ascii="Cambria" w:hAnsi="Cambria"/>
              <w:b/>
              <w:bCs/>
              <w:szCs w:val="22"/>
            </w:rPr>
          </w:pPr>
          <w:r>
            <w:rPr>
              <w:rFonts w:ascii="Cambria" w:hAnsi="Cambria"/>
              <w:b/>
              <w:bCs/>
              <w:szCs w:val="22"/>
            </w:rPr>
            <w:t>Package</w:t>
          </w:r>
          <w:r w:rsidRPr="00113B21">
            <w:rPr>
              <w:rFonts w:ascii="Cambria" w:hAnsi="Cambria"/>
              <w:b/>
              <w:bCs/>
              <w:szCs w:val="22"/>
            </w:rPr>
            <w:t xml:space="preserve"> No.: </w:t>
          </w:r>
          <w:r w:rsidRPr="00C73BCC">
            <w:rPr>
              <w:rFonts w:ascii="Cambria" w:hAnsi="Cambria"/>
              <w:b/>
              <w:bCs/>
              <w:szCs w:val="22"/>
            </w:rPr>
            <w:t>N2JM/C&amp;M/</w:t>
          </w:r>
          <w:r w:rsidR="00A34C62" w:rsidRPr="00A34C62">
            <w:rPr>
              <w:rFonts w:ascii="Cambria" w:hAnsi="Cambria"/>
              <w:b/>
              <w:bCs/>
              <w:color w:val="0000CC"/>
              <w:szCs w:val="22"/>
              <w:lang w:val="en-US"/>
            </w:rPr>
            <w:t>CS/</w:t>
          </w:r>
          <w:r w:rsidR="007E201D">
            <w:rPr>
              <w:rFonts w:ascii="Cambria" w:hAnsi="Cambria"/>
              <w:b/>
              <w:bCs/>
              <w:color w:val="0000CC"/>
              <w:szCs w:val="22"/>
              <w:lang w:val="en-US"/>
            </w:rPr>
            <w:t>27</w:t>
          </w:r>
          <w:r w:rsidR="00A34C62" w:rsidRPr="00A34C62">
            <w:rPr>
              <w:rFonts w:ascii="Cambria" w:hAnsi="Cambria"/>
              <w:b/>
              <w:bCs/>
              <w:color w:val="0000CC"/>
              <w:szCs w:val="22"/>
              <w:lang w:val="en-US"/>
            </w:rPr>
            <w:t>(20)</w:t>
          </w:r>
        </w:p>
      </w:tc>
      <w:tc>
        <w:tcPr>
          <w:tcW w:w="4694" w:type="dxa"/>
          <w:shd w:val="clear" w:color="auto" w:fill="auto"/>
        </w:tcPr>
        <w:p w:rsidR="004C38FD" w:rsidRPr="00A34C62" w:rsidRDefault="004C38FD" w:rsidP="001939D6">
          <w:pPr>
            <w:pStyle w:val="Header"/>
            <w:jc w:val="right"/>
            <w:rPr>
              <w:rFonts w:ascii="Cambria" w:hAnsi="Cambria"/>
              <w:b/>
              <w:bCs/>
              <w:color w:val="0000CC"/>
              <w:szCs w:val="22"/>
            </w:rPr>
          </w:pPr>
          <w:r w:rsidRPr="00A34C62">
            <w:rPr>
              <w:rFonts w:ascii="Cambria" w:hAnsi="Cambria"/>
              <w:b/>
              <w:bCs/>
              <w:color w:val="0000CC"/>
              <w:szCs w:val="22"/>
            </w:rPr>
            <w:t>Attachment: 2</w:t>
          </w:r>
          <w:r w:rsidR="001939D6">
            <w:rPr>
              <w:rFonts w:ascii="Cambria" w:hAnsi="Cambria"/>
              <w:b/>
              <w:bCs/>
              <w:color w:val="0000CC"/>
              <w:szCs w:val="22"/>
            </w:rPr>
            <w:t>4</w:t>
          </w:r>
        </w:p>
      </w:tc>
    </w:tr>
    <w:tr w:rsidR="004C38FD" w:rsidRPr="00113B21" w:rsidTr="004C38FD">
      <w:tc>
        <w:tcPr>
          <w:tcW w:w="4675" w:type="dxa"/>
          <w:shd w:val="clear" w:color="auto" w:fill="auto"/>
        </w:tcPr>
        <w:p w:rsidR="004C38FD" w:rsidRPr="00113B21" w:rsidRDefault="004C38FD" w:rsidP="004C38FD">
          <w:pPr>
            <w:pStyle w:val="Header"/>
            <w:rPr>
              <w:rFonts w:ascii="Cambria" w:hAnsi="Cambria"/>
              <w:b/>
              <w:bCs/>
              <w:szCs w:val="22"/>
            </w:rPr>
          </w:pPr>
        </w:p>
      </w:tc>
      <w:tc>
        <w:tcPr>
          <w:tcW w:w="4694" w:type="dxa"/>
          <w:shd w:val="clear" w:color="auto" w:fill="auto"/>
        </w:tcPr>
        <w:p w:rsidR="004C38FD" w:rsidRPr="00113B21" w:rsidRDefault="004C38FD" w:rsidP="004C38FD">
          <w:pPr>
            <w:pStyle w:val="Header"/>
            <w:jc w:val="right"/>
            <w:rPr>
              <w:rFonts w:ascii="Cambria" w:hAnsi="Cambria"/>
              <w:b/>
              <w:bCs/>
              <w:szCs w:val="22"/>
            </w:rPr>
          </w:pPr>
          <w:r w:rsidRPr="00113B21">
            <w:rPr>
              <w:rFonts w:ascii="Cambria" w:hAnsi="Cambria"/>
              <w:b/>
              <w:bCs/>
              <w:szCs w:val="22"/>
            </w:rPr>
            <w:t xml:space="preserve">Page </w:t>
          </w:r>
          <w:r w:rsidRPr="00113B21">
            <w:rPr>
              <w:rFonts w:ascii="Cambria" w:hAnsi="Cambria"/>
              <w:b/>
              <w:bCs/>
              <w:szCs w:val="22"/>
            </w:rPr>
            <w:fldChar w:fldCharType="begin"/>
          </w:r>
          <w:r w:rsidRPr="00113B21">
            <w:rPr>
              <w:rFonts w:ascii="Cambria" w:hAnsi="Cambria"/>
              <w:b/>
              <w:bCs/>
              <w:szCs w:val="22"/>
            </w:rPr>
            <w:instrText xml:space="preserve"> PAGE  \* Arabic  \* MERGEFORMAT </w:instrText>
          </w:r>
          <w:r w:rsidRPr="00113B21">
            <w:rPr>
              <w:rFonts w:ascii="Cambria" w:hAnsi="Cambria"/>
              <w:b/>
              <w:bCs/>
              <w:szCs w:val="22"/>
            </w:rPr>
            <w:fldChar w:fldCharType="separate"/>
          </w:r>
          <w:r w:rsidR="001939D6">
            <w:rPr>
              <w:rFonts w:ascii="Cambria" w:hAnsi="Cambria"/>
              <w:b/>
              <w:bCs/>
              <w:noProof/>
              <w:szCs w:val="22"/>
            </w:rPr>
            <w:t>2</w:t>
          </w:r>
          <w:r w:rsidRPr="00113B21">
            <w:rPr>
              <w:rFonts w:ascii="Cambria" w:hAnsi="Cambria"/>
              <w:b/>
              <w:bCs/>
              <w:szCs w:val="22"/>
            </w:rPr>
            <w:fldChar w:fldCharType="end"/>
          </w:r>
          <w:r w:rsidRPr="00113B21">
            <w:rPr>
              <w:rFonts w:ascii="Cambria" w:hAnsi="Cambria"/>
              <w:b/>
              <w:bCs/>
              <w:szCs w:val="22"/>
            </w:rPr>
            <w:t xml:space="preserve"> of </w:t>
          </w:r>
          <w:r w:rsidRPr="00113B21">
            <w:rPr>
              <w:rFonts w:ascii="Cambria" w:hAnsi="Cambria"/>
              <w:b/>
              <w:bCs/>
              <w:szCs w:val="22"/>
            </w:rPr>
            <w:fldChar w:fldCharType="begin"/>
          </w:r>
          <w:r w:rsidRPr="00113B21">
            <w:rPr>
              <w:rFonts w:ascii="Cambria" w:hAnsi="Cambria"/>
              <w:b/>
              <w:bCs/>
              <w:szCs w:val="22"/>
            </w:rPr>
            <w:instrText xml:space="preserve"> NUMPAGES  \* Arabic  \* MERGEFORMAT </w:instrText>
          </w:r>
          <w:r w:rsidRPr="00113B21">
            <w:rPr>
              <w:rFonts w:ascii="Cambria" w:hAnsi="Cambria"/>
              <w:b/>
              <w:bCs/>
              <w:szCs w:val="22"/>
            </w:rPr>
            <w:fldChar w:fldCharType="separate"/>
          </w:r>
          <w:r w:rsidR="001939D6">
            <w:rPr>
              <w:rFonts w:ascii="Cambria" w:hAnsi="Cambria"/>
              <w:b/>
              <w:bCs/>
              <w:noProof/>
              <w:szCs w:val="22"/>
            </w:rPr>
            <w:t>3</w:t>
          </w:r>
          <w:r w:rsidRPr="00113B21">
            <w:rPr>
              <w:rFonts w:ascii="Cambria" w:hAnsi="Cambria"/>
              <w:b/>
              <w:bCs/>
              <w:szCs w:val="22"/>
            </w:rPr>
            <w:fldChar w:fldCharType="end"/>
          </w:r>
        </w:p>
      </w:tc>
    </w:tr>
    <w:tr w:rsidR="004C38FD" w:rsidRPr="00113B21" w:rsidTr="004C38FD">
      <w:tc>
        <w:tcPr>
          <w:tcW w:w="9369" w:type="dxa"/>
          <w:gridSpan w:val="2"/>
          <w:shd w:val="clear" w:color="auto" w:fill="auto"/>
        </w:tcPr>
        <w:p w:rsidR="004C38FD" w:rsidRPr="00113B21" w:rsidRDefault="004C38FD" w:rsidP="004C38FD">
          <w:pPr>
            <w:pStyle w:val="Header"/>
            <w:rPr>
              <w:rFonts w:ascii="Cambria" w:hAnsi="Cambria"/>
              <w:szCs w:val="22"/>
            </w:rPr>
          </w:pPr>
        </w:p>
      </w:tc>
    </w:tr>
    <w:tr w:rsidR="004C38FD" w:rsidRPr="00113B21" w:rsidTr="004C38FD">
      <w:tc>
        <w:tcPr>
          <w:tcW w:w="9369" w:type="dxa"/>
          <w:gridSpan w:val="2"/>
          <w:shd w:val="clear" w:color="auto" w:fill="auto"/>
        </w:tcPr>
        <w:p w:rsidR="004C38FD" w:rsidRPr="00B63646" w:rsidRDefault="007E201D" w:rsidP="004C38FD">
          <w:pPr>
            <w:pStyle w:val="Header"/>
            <w:jc w:val="center"/>
            <w:rPr>
              <w:rFonts w:ascii="Cambria" w:hAnsi="Cambria"/>
              <w:b/>
              <w:bCs/>
              <w:color w:val="0000CC"/>
              <w:szCs w:val="22"/>
            </w:rPr>
          </w:pPr>
          <w:r w:rsidRPr="007E201D">
            <w:rPr>
              <w:rFonts w:ascii="Cambria" w:hAnsi="Cambria"/>
              <w:b/>
              <w:bCs/>
              <w:color w:val="0000CC"/>
              <w:szCs w:val="22"/>
            </w:rPr>
            <w:t>Implementation of Smart City Project at POWERGRID Township Jammu</w:t>
          </w:r>
        </w:p>
      </w:tc>
    </w:tr>
    <w:tr w:rsidR="004C38FD" w:rsidRPr="00113B21" w:rsidTr="004C38FD">
      <w:tc>
        <w:tcPr>
          <w:tcW w:w="9369" w:type="dxa"/>
          <w:gridSpan w:val="2"/>
          <w:shd w:val="clear" w:color="auto" w:fill="auto"/>
        </w:tcPr>
        <w:p w:rsidR="004C38FD" w:rsidRPr="00113B21" w:rsidRDefault="004C38FD" w:rsidP="004C38FD">
          <w:pPr>
            <w:pStyle w:val="Header"/>
            <w:rPr>
              <w:rFonts w:ascii="Cambria" w:hAnsi="Cambria"/>
              <w:szCs w:val="22"/>
            </w:rPr>
          </w:pPr>
        </w:p>
      </w:tc>
    </w:tr>
    <w:tr w:rsidR="004C38FD" w:rsidRPr="00113B21" w:rsidTr="004C38FD">
      <w:tc>
        <w:tcPr>
          <w:tcW w:w="9369" w:type="dxa"/>
          <w:gridSpan w:val="2"/>
          <w:shd w:val="clear" w:color="auto" w:fill="auto"/>
        </w:tcPr>
        <w:p w:rsidR="004C38FD" w:rsidRPr="00113B21" w:rsidRDefault="004C38FD" w:rsidP="004C38FD">
          <w:pPr>
            <w:pStyle w:val="Header"/>
            <w:jc w:val="center"/>
            <w:rPr>
              <w:rFonts w:ascii="Cambria" w:hAnsi="Cambria"/>
              <w:b/>
              <w:bCs/>
            </w:rPr>
          </w:pPr>
          <w:r w:rsidRPr="00113B21">
            <w:rPr>
              <w:rFonts w:ascii="Cambria" w:hAnsi="Cambria"/>
              <w:b/>
              <w:bCs/>
            </w:rPr>
            <w:t>(</w:t>
          </w:r>
          <w:r w:rsidRPr="005B5B7F">
            <w:rPr>
              <w:rFonts w:ascii="Cambria" w:hAnsi="Cambria"/>
              <w:b/>
              <w:bCs/>
            </w:rPr>
            <w:t>Declaration regarding events encountered pursuant to ITB Clause 2.1</w:t>
          </w:r>
          <w:r w:rsidRPr="00113B21">
            <w:rPr>
              <w:rFonts w:ascii="Cambria" w:hAnsi="Cambria"/>
              <w:b/>
              <w:bCs/>
            </w:rPr>
            <w:t>)</w:t>
          </w:r>
        </w:p>
      </w:tc>
    </w:tr>
  </w:tbl>
  <w:p w:rsidR="004C38FD" w:rsidRPr="00B64E06" w:rsidRDefault="004C38FD"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5pt;height:12.75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E4"/>
    <w:rsid w:val="00050F33"/>
    <w:rsid w:val="0008718F"/>
    <w:rsid w:val="0009421E"/>
    <w:rsid w:val="000C2FBF"/>
    <w:rsid w:val="00116104"/>
    <w:rsid w:val="00192B5F"/>
    <w:rsid w:val="001939D6"/>
    <w:rsid w:val="001E4091"/>
    <w:rsid w:val="00213FD0"/>
    <w:rsid w:val="00293DE4"/>
    <w:rsid w:val="0038132D"/>
    <w:rsid w:val="00421A5D"/>
    <w:rsid w:val="00490571"/>
    <w:rsid w:val="004934BF"/>
    <w:rsid w:val="004C38FD"/>
    <w:rsid w:val="004E7067"/>
    <w:rsid w:val="00533E91"/>
    <w:rsid w:val="00580259"/>
    <w:rsid w:val="00581BB5"/>
    <w:rsid w:val="005A0354"/>
    <w:rsid w:val="005B5B7F"/>
    <w:rsid w:val="005C09FD"/>
    <w:rsid w:val="006114DD"/>
    <w:rsid w:val="00617A42"/>
    <w:rsid w:val="006C0C9A"/>
    <w:rsid w:val="0073674E"/>
    <w:rsid w:val="00750BB8"/>
    <w:rsid w:val="007A1878"/>
    <w:rsid w:val="007A5BF5"/>
    <w:rsid w:val="007C531E"/>
    <w:rsid w:val="007D39D5"/>
    <w:rsid w:val="007E201D"/>
    <w:rsid w:val="00852F88"/>
    <w:rsid w:val="00855A89"/>
    <w:rsid w:val="00877506"/>
    <w:rsid w:val="00885002"/>
    <w:rsid w:val="008908D4"/>
    <w:rsid w:val="00892B9C"/>
    <w:rsid w:val="008F6638"/>
    <w:rsid w:val="0092354D"/>
    <w:rsid w:val="009C05EF"/>
    <w:rsid w:val="009D12EC"/>
    <w:rsid w:val="009D6B97"/>
    <w:rsid w:val="00A02ABF"/>
    <w:rsid w:val="00A34C62"/>
    <w:rsid w:val="00A37C1D"/>
    <w:rsid w:val="00A45681"/>
    <w:rsid w:val="00A81B42"/>
    <w:rsid w:val="00AA43E3"/>
    <w:rsid w:val="00B30156"/>
    <w:rsid w:val="00B40DA0"/>
    <w:rsid w:val="00B64E06"/>
    <w:rsid w:val="00C2314E"/>
    <w:rsid w:val="00C51FE4"/>
    <w:rsid w:val="00CC54E9"/>
    <w:rsid w:val="00CE3455"/>
    <w:rsid w:val="00D00AA5"/>
    <w:rsid w:val="00D25A9E"/>
    <w:rsid w:val="00D64810"/>
    <w:rsid w:val="00DE508A"/>
    <w:rsid w:val="00E52A1C"/>
    <w:rsid w:val="00EC04C8"/>
    <w:rsid w:val="00EE328D"/>
    <w:rsid w:val="00EE731E"/>
    <w:rsid w:val="00F10C4E"/>
    <w:rsid w:val="00F164AB"/>
    <w:rsid w:val="00F37BFE"/>
    <w:rsid w:val="00F613A5"/>
    <w:rsid w:val="00FD18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E1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60001959</cp:lastModifiedBy>
  <cp:revision>24</cp:revision>
  <cp:lastPrinted>2019-05-22T10:28:00Z</cp:lastPrinted>
  <dcterms:created xsi:type="dcterms:W3CDTF">2020-01-22T06:00:00Z</dcterms:created>
  <dcterms:modified xsi:type="dcterms:W3CDTF">2020-08-17T08:36:00Z</dcterms:modified>
</cp:coreProperties>
</file>